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9D7AF" w14:textId="77777777" w:rsidR="00F8200C" w:rsidRPr="00742C9C" w:rsidRDefault="00A94136">
      <w:pPr>
        <w:pStyle w:val="1"/>
        <w:spacing w:before="58" w:line="251" w:lineRule="exact"/>
      </w:pPr>
      <w:r w:rsidRPr="00742C9C">
        <w:t>АКЦІОНЕРНЕ</w:t>
      </w:r>
      <w:r w:rsidRPr="00742C9C">
        <w:rPr>
          <w:spacing w:val="29"/>
        </w:rPr>
        <w:t xml:space="preserve"> </w:t>
      </w:r>
      <w:r w:rsidRPr="00742C9C">
        <w:t>ТОВАРИСТВО</w:t>
      </w:r>
    </w:p>
    <w:p w14:paraId="7BE4086C" w14:textId="77777777" w:rsidR="00F8200C" w:rsidRPr="00742C9C" w:rsidRDefault="00A94136">
      <w:pPr>
        <w:spacing w:line="249" w:lineRule="exact"/>
        <w:ind w:left="1002" w:right="320"/>
        <w:jc w:val="center"/>
        <w:rPr>
          <w:b/>
        </w:rPr>
      </w:pPr>
      <w:r w:rsidRPr="00742C9C">
        <w:rPr>
          <w:b/>
        </w:rPr>
        <w:t>«ДТЕК</w:t>
      </w:r>
      <w:r w:rsidRPr="00742C9C">
        <w:rPr>
          <w:b/>
          <w:spacing w:val="21"/>
        </w:rPr>
        <w:t xml:space="preserve"> </w:t>
      </w:r>
      <w:r w:rsidRPr="00742C9C">
        <w:rPr>
          <w:b/>
        </w:rPr>
        <w:t>ЖОВТНЕВА</w:t>
      </w:r>
      <w:r w:rsidRPr="00742C9C">
        <w:rPr>
          <w:b/>
          <w:spacing w:val="23"/>
        </w:rPr>
        <w:t xml:space="preserve"> </w:t>
      </w:r>
      <w:r w:rsidRPr="00742C9C">
        <w:rPr>
          <w:b/>
        </w:rPr>
        <w:t>ЦЗФ»</w:t>
      </w:r>
    </w:p>
    <w:p w14:paraId="76240BBF" w14:textId="51B84A3D" w:rsidR="00F8200C" w:rsidRPr="00742C9C" w:rsidRDefault="00A94136">
      <w:pPr>
        <w:pStyle w:val="a3"/>
        <w:spacing w:before="2" w:line="235" w:lineRule="auto"/>
        <w:ind w:left="836" w:right="154"/>
        <w:jc w:val="center"/>
      </w:pPr>
      <w:r w:rsidRPr="00742C9C">
        <w:rPr>
          <w:w w:val="95"/>
        </w:rPr>
        <w:t>Місцезнаходження: 85043, Україна, м. Добропілля, м. Білицьке, вул. Красноармійська, буд. 1А</w:t>
      </w:r>
      <w:r w:rsidRPr="00742C9C">
        <w:rPr>
          <w:spacing w:val="-50"/>
          <w:w w:val="95"/>
        </w:rPr>
        <w:t xml:space="preserve"> </w:t>
      </w:r>
      <w:r w:rsidRPr="00742C9C">
        <w:t>код</w:t>
      </w:r>
      <w:r w:rsidRPr="00742C9C">
        <w:rPr>
          <w:spacing w:val="-1"/>
        </w:rPr>
        <w:t xml:space="preserve"> </w:t>
      </w:r>
      <w:r w:rsidRPr="00742C9C">
        <w:t>за</w:t>
      </w:r>
      <w:r w:rsidRPr="00742C9C">
        <w:rPr>
          <w:spacing w:val="-2"/>
        </w:rPr>
        <w:t xml:space="preserve"> </w:t>
      </w:r>
      <w:r w:rsidRPr="00742C9C">
        <w:t>ЄДРПОУ</w:t>
      </w:r>
      <w:r w:rsidRPr="00742C9C">
        <w:rPr>
          <w:spacing w:val="-1"/>
        </w:rPr>
        <w:t xml:space="preserve"> </w:t>
      </w:r>
      <w:r w:rsidRPr="00742C9C">
        <w:t>00176549</w:t>
      </w:r>
    </w:p>
    <w:p w14:paraId="5FE3899C" w14:textId="77777777" w:rsidR="00F8200C" w:rsidRPr="00742C9C" w:rsidRDefault="00A94136">
      <w:pPr>
        <w:spacing w:line="247" w:lineRule="exact"/>
        <w:ind w:left="130" w:right="154"/>
        <w:jc w:val="center"/>
      </w:pPr>
      <w:r w:rsidRPr="00742C9C">
        <w:rPr>
          <w:spacing w:val="-1"/>
        </w:rPr>
        <w:t>(далі</w:t>
      </w:r>
      <w:r w:rsidRPr="00742C9C">
        <w:rPr>
          <w:spacing w:val="-12"/>
        </w:rPr>
        <w:t xml:space="preserve"> </w:t>
      </w:r>
      <w:r w:rsidRPr="00742C9C">
        <w:rPr>
          <w:spacing w:val="-1"/>
        </w:rPr>
        <w:t>також</w:t>
      </w:r>
      <w:r w:rsidRPr="00742C9C">
        <w:rPr>
          <w:spacing w:val="-12"/>
        </w:rPr>
        <w:t xml:space="preserve"> </w:t>
      </w:r>
      <w:r w:rsidRPr="00742C9C">
        <w:rPr>
          <w:spacing w:val="-1"/>
        </w:rPr>
        <w:t>«</w:t>
      </w:r>
      <w:r w:rsidRPr="00742C9C">
        <w:rPr>
          <w:b/>
          <w:spacing w:val="-1"/>
        </w:rPr>
        <w:t>Товариство</w:t>
      </w:r>
      <w:r w:rsidRPr="00742C9C">
        <w:rPr>
          <w:spacing w:val="-1"/>
        </w:rPr>
        <w:t>»</w:t>
      </w:r>
      <w:r w:rsidRPr="00742C9C">
        <w:rPr>
          <w:spacing w:val="-13"/>
        </w:rPr>
        <w:t xml:space="preserve"> </w:t>
      </w:r>
      <w:r w:rsidRPr="00742C9C">
        <w:rPr>
          <w:spacing w:val="-1"/>
        </w:rPr>
        <w:t>або</w:t>
      </w:r>
      <w:r w:rsidRPr="00742C9C">
        <w:rPr>
          <w:spacing w:val="-11"/>
        </w:rPr>
        <w:t xml:space="preserve"> </w:t>
      </w:r>
      <w:r w:rsidRPr="00742C9C">
        <w:rPr>
          <w:spacing w:val="-1"/>
        </w:rPr>
        <w:t>«</w:t>
      </w:r>
      <w:r w:rsidRPr="00742C9C">
        <w:rPr>
          <w:b/>
          <w:spacing w:val="-1"/>
        </w:rPr>
        <w:t>АТ</w:t>
      </w:r>
      <w:r w:rsidRPr="00742C9C">
        <w:rPr>
          <w:b/>
          <w:spacing w:val="-12"/>
        </w:rPr>
        <w:t xml:space="preserve"> </w:t>
      </w:r>
      <w:r w:rsidRPr="00742C9C">
        <w:rPr>
          <w:b/>
          <w:spacing w:val="-1"/>
        </w:rPr>
        <w:t>«ДТЕК</w:t>
      </w:r>
      <w:r w:rsidRPr="00742C9C">
        <w:rPr>
          <w:b/>
          <w:spacing w:val="-12"/>
        </w:rPr>
        <w:t xml:space="preserve"> </w:t>
      </w:r>
      <w:r w:rsidRPr="00742C9C">
        <w:rPr>
          <w:b/>
        </w:rPr>
        <w:t>ЖОВТНЕВА</w:t>
      </w:r>
      <w:r w:rsidRPr="00742C9C">
        <w:rPr>
          <w:b/>
          <w:spacing w:val="-11"/>
        </w:rPr>
        <w:t xml:space="preserve"> </w:t>
      </w:r>
      <w:r w:rsidRPr="00742C9C">
        <w:rPr>
          <w:b/>
        </w:rPr>
        <w:t>ЦЗФ»</w:t>
      </w:r>
      <w:r w:rsidRPr="00742C9C">
        <w:t>)</w:t>
      </w:r>
    </w:p>
    <w:p w14:paraId="3722FCD0" w14:textId="77777777" w:rsidR="00F8200C" w:rsidRPr="00742C9C" w:rsidRDefault="00F8200C">
      <w:pPr>
        <w:pStyle w:val="a3"/>
        <w:spacing w:before="4"/>
        <w:rPr>
          <w:sz w:val="21"/>
        </w:rPr>
      </w:pPr>
    </w:p>
    <w:p w14:paraId="54499AEB" w14:textId="10D560AF" w:rsidR="00F8200C" w:rsidRPr="00742C9C" w:rsidRDefault="00A94136">
      <w:pPr>
        <w:pStyle w:val="a4"/>
        <w:spacing w:line="223" w:lineRule="auto"/>
      </w:pPr>
      <w:r w:rsidRPr="00742C9C">
        <w:rPr>
          <w:w w:val="95"/>
        </w:rPr>
        <w:t xml:space="preserve">повідомляє про дистанційне проведення </w:t>
      </w:r>
      <w:r w:rsidR="00742C9C">
        <w:rPr>
          <w:w w:val="95"/>
        </w:rPr>
        <w:t>04</w:t>
      </w:r>
      <w:r w:rsidRPr="00742C9C">
        <w:rPr>
          <w:w w:val="95"/>
        </w:rPr>
        <w:t xml:space="preserve"> </w:t>
      </w:r>
      <w:r w:rsidR="00742C9C">
        <w:rPr>
          <w:w w:val="95"/>
        </w:rPr>
        <w:t>лютого</w:t>
      </w:r>
      <w:r w:rsidRPr="00742C9C">
        <w:rPr>
          <w:w w:val="95"/>
        </w:rPr>
        <w:t xml:space="preserve"> 202</w:t>
      </w:r>
      <w:r w:rsidR="00023B8A" w:rsidRPr="00742C9C">
        <w:rPr>
          <w:w w:val="95"/>
        </w:rPr>
        <w:t>2</w:t>
      </w:r>
      <w:r w:rsidRPr="00742C9C">
        <w:rPr>
          <w:w w:val="95"/>
        </w:rPr>
        <w:t xml:space="preserve"> року (дата завершення голосування)</w:t>
      </w:r>
      <w:r w:rsidRPr="00742C9C">
        <w:rPr>
          <w:spacing w:val="-52"/>
          <w:w w:val="95"/>
        </w:rPr>
        <w:t xml:space="preserve"> </w:t>
      </w:r>
      <w:r w:rsidRPr="00742C9C">
        <w:rPr>
          <w:spacing w:val="-2"/>
        </w:rPr>
        <w:t xml:space="preserve">позачергових Загальних зборів </w:t>
      </w:r>
      <w:r w:rsidRPr="00742C9C">
        <w:rPr>
          <w:spacing w:val="-1"/>
        </w:rPr>
        <w:t>Товариства відповідно до ч.5 ст. 47 Закону України «Про</w:t>
      </w:r>
      <w:r w:rsidRPr="00742C9C">
        <w:t xml:space="preserve"> акціонерні</w:t>
      </w:r>
      <w:r w:rsidRPr="00742C9C">
        <w:rPr>
          <w:spacing w:val="-7"/>
        </w:rPr>
        <w:t xml:space="preserve"> </w:t>
      </w:r>
      <w:r w:rsidRPr="00742C9C">
        <w:t>товариства»</w:t>
      </w:r>
    </w:p>
    <w:p w14:paraId="628D277F" w14:textId="42341A37" w:rsidR="00920ADF" w:rsidRDefault="00920ADF" w:rsidP="00920ADF">
      <w:pPr>
        <w:jc w:val="both"/>
        <w:rPr>
          <w:w w:val="95"/>
          <w:lang w:val="ru-RU"/>
        </w:rPr>
      </w:pPr>
      <w:r w:rsidRPr="00920ADF">
        <w:rPr>
          <w:w w:val="95"/>
          <w:lang w:val="ru-RU"/>
        </w:rPr>
        <w:t>Для реєстрації акціонерів (їх представників) для участі у позачергових Загальних зборах таким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акціонером (представником акціонера) подаються бюлетені для голосування депозитарній установі, яка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обслуговує рахунок в цінних паперах такого акціонера, на якому обліковуються належні акціонеру акції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Товариства на дату складення переліку акціонерів, які мають право на участь у Загальних зборах. Разом із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бюлетенями для голосування акціонеру (представнику акціонера) необхідно надати депозитарній установі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паспорт (засвідчену належним чином копію), для можливості його ідентифікації та верифікації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депозитарною установою, а представнику акціонера також документ, що підтверджує його повноваження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(засвідчену належним чином копію). Депозитарна установа може вимагати у акціонера (представника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акціонера) також інші документи, необхідні для його ідентифікації та верифікації, відповідно із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положенням договору, укладеного між акціонером та такою депозитарною установою та/або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законодавством про депозитарну систему та/або законодавством, що регулює порядок дистанційного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проведення Загальних зборів.</w:t>
      </w:r>
    </w:p>
    <w:p w14:paraId="63DE7EBA" w14:textId="77777777" w:rsidR="00920ADF" w:rsidRPr="00920ADF" w:rsidRDefault="00920ADF" w:rsidP="00920ADF">
      <w:pPr>
        <w:jc w:val="both"/>
        <w:rPr>
          <w:w w:val="95"/>
          <w:lang w:val="ru-RU"/>
        </w:rPr>
      </w:pPr>
    </w:p>
    <w:p w14:paraId="61C5B93D" w14:textId="384794F0" w:rsidR="00920ADF" w:rsidRDefault="00920ADF" w:rsidP="00920ADF">
      <w:pPr>
        <w:jc w:val="both"/>
        <w:rPr>
          <w:w w:val="95"/>
          <w:lang w:val="ru-RU"/>
        </w:rPr>
      </w:pPr>
      <w:r w:rsidRPr="00920ADF">
        <w:rPr>
          <w:w w:val="95"/>
          <w:lang w:val="ru-RU"/>
        </w:rPr>
        <w:t>Представником акціонера на позачергових Загальних зборах може бути фізична особа або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уповноважена особа юридичної особи, а також уповноважена особа держави чи територіальної громади.</w:t>
      </w:r>
    </w:p>
    <w:p w14:paraId="2D299EB2" w14:textId="77777777" w:rsidR="00920ADF" w:rsidRPr="00920ADF" w:rsidRDefault="00920ADF" w:rsidP="00920ADF">
      <w:pPr>
        <w:jc w:val="both"/>
        <w:rPr>
          <w:w w:val="95"/>
          <w:lang w:val="ru-RU"/>
        </w:rPr>
      </w:pPr>
    </w:p>
    <w:p w14:paraId="7E430E1F" w14:textId="63351643" w:rsidR="00920ADF" w:rsidRDefault="00920ADF" w:rsidP="00920ADF">
      <w:pPr>
        <w:jc w:val="both"/>
        <w:rPr>
          <w:w w:val="95"/>
          <w:lang w:val="ru-RU"/>
        </w:rPr>
      </w:pPr>
      <w:r w:rsidRPr="00920ADF">
        <w:rPr>
          <w:w w:val="95"/>
          <w:lang w:val="ru-RU"/>
        </w:rPr>
        <w:t>Посадові особи органів акціонерного товариства та їх афілійовані особи не можуть бути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представниками інших акціонерів акціонерного товариства на позачергових Загальних зборах.</w:t>
      </w:r>
    </w:p>
    <w:p w14:paraId="06A406E6" w14:textId="77777777" w:rsidR="00920ADF" w:rsidRPr="00920ADF" w:rsidRDefault="00920ADF" w:rsidP="00920ADF">
      <w:pPr>
        <w:jc w:val="both"/>
        <w:rPr>
          <w:w w:val="95"/>
          <w:lang w:val="ru-RU"/>
        </w:rPr>
      </w:pPr>
    </w:p>
    <w:p w14:paraId="54868786" w14:textId="3B4F068A" w:rsidR="00920ADF" w:rsidRDefault="00920ADF" w:rsidP="00920ADF">
      <w:pPr>
        <w:jc w:val="both"/>
        <w:rPr>
          <w:w w:val="95"/>
          <w:lang w:val="ru-RU"/>
        </w:rPr>
      </w:pPr>
      <w:r w:rsidRPr="00920ADF">
        <w:rPr>
          <w:w w:val="95"/>
          <w:lang w:val="ru-RU"/>
        </w:rPr>
        <w:t>Представником акціонера – фізичної чи юридичної особи на позачергових Загальних зборах може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бути інша фізична особа або уповноважена особа юридичної особи, а представником акціонера – держави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чи територіальної громади – уповноважена особа органу, що здійснює управління державним чи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комунальним майном.</w:t>
      </w:r>
      <w:r w:rsidR="007336E3"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Акціонер має право призначити свого представника постійно або на певний строк.</w:t>
      </w:r>
    </w:p>
    <w:p w14:paraId="37C0AC4A" w14:textId="77777777" w:rsidR="00920ADF" w:rsidRPr="00920ADF" w:rsidRDefault="00920ADF" w:rsidP="00920ADF">
      <w:pPr>
        <w:jc w:val="both"/>
        <w:rPr>
          <w:w w:val="95"/>
          <w:lang w:val="ru-RU"/>
        </w:rPr>
      </w:pPr>
    </w:p>
    <w:p w14:paraId="1A7048ED" w14:textId="0518D949" w:rsidR="00920ADF" w:rsidRDefault="00920ADF" w:rsidP="00920ADF">
      <w:pPr>
        <w:jc w:val="both"/>
        <w:rPr>
          <w:w w:val="95"/>
          <w:lang w:val="ru-RU"/>
        </w:rPr>
      </w:pPr>
      <w:r w:rsidRPr="00920ADF">
        <w:rPr>
          <w:w w:val="95"/>
          <w:lang w:val="ru-RU"/>
        </w:rPr>
        <w:t>Довіреність на право участі та голосування на позачергових Загальних зборах, видана фізичною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особою, посвідчується нотаріусом або іншими посадовими особами, які вчиняють нотаріальні дії, а також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може посвідчуватися депозитарною установою у встановленому Національною комісією з цінних паперів та фондового ринку порядку. Довіреність на право участі та голосування на позачергових Загальних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зборах від імені юридичної особи видається її органом або іншою особою, уповноваженою на це її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установчими документами.</w:t>
      </w:r>
    </w:p>
    <w:p w14:paraId="2554763A" w14:textId="77777777" w:rsidR="00920ADF" w:rsidRPr="00920ADF" w:rsidRDefault="00920ADF" w:rsidP="00920ADF">
      <w:pPr>
        <w:jc w:val="both"/>
        <w:rPr>
          <w:w w:val="95"/>
          <w:lang w:val="ru-RU"/>
        </w:rPr>
      </w:pPr>
    </w:p>
    <w:p w14:paraId="2F6CFF07" w14:textId="72381C03" w:rsidR="00920ADF" w:rsidRDefault="00920ADF" w:rsidP="00920ADF">
      <w:pPr>
        <w:jc w:val="both"/>
        <w:rPr>
          <w:w w:val="95"/>
          <w:lang w:val="ru-RU"/>
        </w:rPr>
      </w:pPr>
      <w:r w:rsidRPr="00920ADF">
        <w:rPr>
          <w:w w:val="95"/>
          <w:lang w:val="ru-RU"/>
        </w:rPr>
        <w:t>Довіреність на право участі та голосування на позачергових Загальних зборах може містити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завдання щодо голосування, тобто перелік питань, порядку денного річних Загальних зборів із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зазначенням того, як і за яке (проти якого) рішення потрібно проголосувати. Якщо довіреність не містить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завдання щодо голосування, представник вирішує всі питання щодо голосування на Загальних зборах на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свій розсуд.</w:t>
      </w:r>
      <w:r w:rsidR="007336E3"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Акціонер має право видати довіреність на право участі та голосування на позачергових Загальних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зборах декільком своїм представникам.</w:t>
      </w:r>
    </w:p>
    <w:p w14:paraId="501202C7" w14:textId="77777777" w:rsidR="00920ADF" w:rsidRPr="00920ADF" w:rsidRDefault="00920ADF" w:rsidP="00920ADF">
      <w:pPr>
        <w:jc w:val="both"/>
        <w:rPr>
          <w:w w:val="95"/>
          <w:lang w:val="ru-RU"/>
        </w:rPr>
      </w:pPr>
    </w:p>
    <w:p w14:paraId="615EDF95" w14:textId="2853D413" w:rsidR="00920ADF" w:rsidRDefault="00920ADF" w:rsidP="00920ADF">
      <w:pPr>
        <w:jc w:val="both"/>
        <w:rPr>
          <w:w w:val="95"/>
          <w:lang w:val="ru-RU"/>
        </w:rPr>
      </w:pPr>
      <w:r w:rsidRPr="00920ADF">
        <w:rPr>
          <w:w w:val="95"/>
          <w:lang w:val="ru-RU"/>
        </w:rPr>
        <w:t>Якщо для участі в позачергових Загальних зборах шляхом направлення бюлетенів для голосування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здійснили декілька представників акціонера, яким довіреність видана одночасно, для участі в річних</w:t>
      </w:r>
      <w:r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Загальних зборах допускається той представник, який надав бюлетень першим.</w:t>
      </w:r>
    </w:p>
    <w:p w14:paraId="5AA7F944" w14:textId="77777777" w:rsidR="007336E3" w:rsidRPr="00920ADF" w:rsidRDefault="007336E3" w:rsidP="00920ADF">
      <w:pPr>
        <w:jc w:val="both"/>
        <w:rPr>
          <w:w w:val="95"/>
          <w:lang w:val="ru-RU"/>
        </w:rPr>
      </w:pPr>
    </w:p>
    <w:p w14:paraId="126AC1DE" w14:textId="55212FC3" w:rsidR="00920ADF" w:rsidRDefault="00920ADF" w:rsidP="00920ADF">
      <w:pPr>
        <w:jc w:val="both"/>
        <w:rPr>
          <w:w w:val="95"/>
          <w:lang w:val="ru-RU"/>
        </w:rPr>
      </w:pPr>
      <w:r w:rsidRPr="00920ADF">
        <w:rPr>
          <w:w w:val="95"/>
          <w:lang w:val="ru-RU"/>
        </w:rPr>
        <w:t>Надання довіреності на право участі та голосування на Загальних зборах не виключає право участі</w:t>
      </w:r>
      <w:r w:rsidR="007336E3"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на цих Загальних зборах акціонера, який видав довіреність, замість свого представника.</w:t>
      </w:r>
    </w:p>
    <w:p w14:paraId="753237A9" w14:textId="77777777" w:rsidR="007336E3" w:rsidRPr="00920ADF" w:rsidRDefault="007336E3" w:rsidP="00920ADF">
      <w:pPr>
        <w:jc w:val="both"/>
        <w:rPr>
          <w:w w:val="95"/>
          <w:lang w:val="ru-RU"/>
        </w:rPr>
      </w:pPr>
    </w:p>
    <w:p w14:paraId="1D20184A" w14:textId="0871EA0D" w:rsidR="00920ADF" w:rsidRDefault="00920ADF" w:rsidP="00920ADF">
      <w:pPr>
        <w:jc w:val="both"/>
        <w:rPr>
          <w:w w:val="95"/>
          <w:lang w:val="ru-RU"/>
        </w:rPr>
      </w:pPr>
      <w:r w:rsidRPr="00920ADF">
        <w:rPr>
          <w:w w:val="95"/>
          <w:lang w:val="ru-RU"/>
        </w:rPr>
        <w:t>Акціонер має право у будь-який час до закінчення строку, відведеного для голосування на річних</w:t>
      </w:r>
      <w:r w:rsidR="007336E3"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Загальних зборах відкликати чи замінити свого представника на Загальних зборах, повідомивши про це</w:t>
      </w:r>
      <w:r w:rsidR="007336E3"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депозитарну установу, яка обслуговує рахунок в цінних паперах такого акціонера, на якому</w:t>
      </w:r>
      <w:r w:rsidR="007336E3"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обліковуються належні акціонеру акції Товариства, або взяти участь у річних Загальних зборах особисто.</w:t>
      </w:r>
    </w:p>
    <w:p w14:paraId="152C9A0A" w14:textId="77777777" w:rsidR="007336E3" w:rsidRPr="00920ADF" w:rsidRDefault="007336E3" w:rsidP="00920ADF">
      <w:pPr>
        <w:jc w:val="both"/>
        <w:rPr>
          <w:w w:val="95"/>
          <w:lang w:val="ru-RU"/>
        </w:rPr>
      </w:pPr>
    </w:p>
    <w:p w14:paraId="72AB94D5" w14:textId="01231696" w:rsidR="00920ADF" w:rsidRDefault="00920ADF" w:rsidP="00920ADF">
      <w:pPr>
        <w:jc w:val="both"/>
        <w:rPr>
          <w:w w:val="95"/>
          <w:lang w:val="ru-RU"/>
        </w:rPr>
      </w:pPr>
      <w:r w:rsidRPr="00920ADF">
        <w:rPr>
          <w:w w:val="95"/>
          <w:lang w:val="ru-RU"/>
        </w:rPr>
        <w:t>Повідомлення акціонером про заміну або відкликання свого представника може здійснюватися за</w:t>
      </w:r>
      <w:r w:rsidR="007336E3">
        <w:rPr>
          <w:w w:val="95"/>
          <w:lang w:val="ru-RU"/>
        </w:rPr>
        <w:t xml:space="preserve"> </w:t>
      </w:r>
      <w:r w:rsidRPr="00920ADF">
        <w:rPr>
          <w:w w:val="95"/>
          <w:lang w:val="ru-RU"/>
        </w:rPr>
        <w:t>допомогою засобів електронного зв’язку відповідно до законодавства про електронний документообіг.</w:t>
      </w:r>
    </w:p>
    <w:p w14:paraId="44ABAC2F" w14:textId="77777777" w:rsidR="00803AED" w:rsidRDefault="00803AED" w:rsidP="00920ADF">
      <w:pPr>
        <w:jc w:val="both"/>
        <w:rPr>
          <w:b/>
          <w:w w:val="95"/>
          <w:lang w:val="ru-RU"/>
        </w:rPr>
      </w:pPr>
    </w:p>
    <w:p w14:paraId="2895C026" w14:textId="082DFF82" w:rsidR="00803AED" w:rsidRPr="00803AED" w:rsidRDefault="00803AED" w:rsidP="00920ADF">
      <w:pPr>
        <w:jc w:val="both"/>
        <w:rPr>
          <w:b/>
          <w:w w:val="95"/>
          <w:lang w:val="ru-RU"/>
        </w:rPr>
      </w:pPr>
      <w:r w:rsidRPr="00803AED">
        <w:rPr>
          <w:b/>
          <w:w w:val="95"/>
          <w:lang w:val="ru-RU"/>
        </w:rPr>
        <w:t>Директор АТ «ДТЕК ЖОВТНЕВА ЦЗФ»</w:t>
      </w:r>
    </w:p>
    <w:p w14:paraId="43E98C6F" w14:textId="08F9590D" w:rsidR="00F8200C" w:rsidRDefault="00803AED" w:rsidP="00803AED">
      <w:pPr>
        <w:jc w:val="both"/>
      </w:pPr>
      <w:r w:rsidRPr="00803AED">
        <w:rPr>
          <w:b/>
          <w:w w:val="95"/>
          <w:lang w:val="ru-RU"/>
        </w:rPr>
        <w:t xml:space="preserve">Кітам К.Ф. </w:t>
      </w:r>
      <w:bookmarkStart w:id="0" w:name="_GoBack"/>
      <w:bookmarkEnd w:id="0"/>
    </w:p>
    <w:sectPr w:rsidR="00F8200C" w:rsidSect="00AC60B9">
      <w:footerReference w:type="default" r:id="rId7"/>
      <w:pgSz w:w="11910" w:h="16840"/>
      <w:pgMar w:top="709" w:right="570" w:bottom="709" w:left="709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EE243" w14:textId="77777777" w:rsidR="00835EB3" w:rsidRDefault="00835EB3">
      <w:r>
        <w:separator/>
      </w:r>
    </w:p>
  </w:endnote>
  <w:endnote w:type="continuationSeparator" w:id="0">
    <w:p w14:paraId="799F0DF8" w14:textId="77777777" w:rsidR="00835EB3" w:rsidRDefault="00835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24C24" w14:textId="66811476" w:rsidR="00F8200C" w:rsidRDefault="00803AED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DF83EA2" wp14:editId="14323DFF">
              <wp:simplePos x="0" y="0"/>
              <wp:positionH relativeFrom="page">
                <wp:posOffset>6913880</wp:posOffset>
              </wp:positionH>
              <wp:positionV relativeFrom="page">
                <wp:posOffset>10074275</wp:posOffset>
              </wp:positionV>
              <wp:extent cx="146685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87728B" w14:textId="77777777" w:rsidR="00F8200C" w:rsidRDefault="00A94136">
                          <w:pPr>
                            <w:pStyle w:val="a3"/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03AE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F83E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4.4pt;margin-top:793.25pt;width:11.5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Z7OqQIAAKgFAAAOAAAAZHJzL2Uyb0RvYy54bWysVG1vmzAQ/j5p/8HydwJkhAAqqZoQpknd&#10;i9TuBzhggjWwme0Eumr/fWcT0rTVpGkbH6yzfX7uubuHu7oe2gYdqVRM8BT7Mw8jygtRMr5P8df7&#10;3IkwUprwkjSC0xQ/UIWvV2/fXPVdQueiFk1JJQIQrpK+S3GtdZe4ripq2hI1Ex3lcFkJ2RINW7l3&#10;S0l6QG8bd+55odsLWXZSFFQpOM3GS7yy+FVFC/25qhTVqEkxcNN2lXbdmdVdXZFkL0lXs+JEg/wF&#10;i5YwDkHPUBnRBB0kewXVskIKJSo9K0TriqpiBbU5QDa+9yKbu5p01OYCxVHduUzq/8EWn45fJGIl&#10;9A4jTlpo0T0dNFqLAfmmOn2nEnC668BND3BsPE2mqrsVxTeFuNjUhO/pjZSirykpgZ196V48HXGU&#10;Adn1H0UJYchBCws0VLI1gFAMBOjQpYdzZwyVwoQMwjBaYFTAlR958XJhuLkkmR53Uun3VLTIGCmW&#10;0HgLTo63So+uk4uJxUXOmsY2v+HPDgBzPIHQ8NTcGRK2l4+xF2+jbRQ4wTzcOoGXZc5NvgmcMPeX&#10;i+xdttlk/k8T1w+SmpUl5SbMpCs/+LO+nRQ+KuKsLCUaVho4Q0nJ/W7TSHQkoOvcfqeCXLi5z2nY&#10;ekEuL1Ly54G3nsdOHkZLJ8iDhRMvvcjx/Hgdh14QB1n+PKVbxum/p4T6FMeL+WLU0m9z8+z3OjeS&#10;tEzD5GhYm+Lo7EQSo8AtL21rNWHNaF+UwtB/KgW0e2q01auR6ChWPewGQDEi3onyAZQrBSgL5Anj&#10;DoxayB8Y9TA6Uqy+H4ikGDUfOKjfzJnJkJOxmwzCC3iaYo3RaG70OI8OnWT7GpDH/4uLG/hDKmbV&#10;+8QCqJsNjAObxGl0mXlzubdeTwN29QsAAP//AwBQSwMEFAAGAAgAAAAhAKSP1GLgAAAADwEAAA8A&#10;AABkcnMvZG93bnJldi54bWxMj0FPwzAMhe9I/IfISNxYMqRWXWk6TQhOSIiuHDimjddWa5zSZFv5&#10;93gn8Ok9+en5c7Fd3CjOOIfBk4b1SoFAar0dqNPwWb8+ZCBCNGTN6Ak1/GCAbXl7U5jc+gtVeN7H&#10;TnAJhdxo6GOccilD26MzYeUnJN4d/OxMZDt30s7mwuVulI9KpdKZgfhCbyZ87rE97k9Ow+6Lqpfh&#10;+735qA7VUNcbRW/pUev7u2X3BCLiEv/CcMVndCiZqfEnskGM7FWWMXtklWRpAuKa4dmAaFil60SB&#10;LAv5/4/yFwAA//8DAFBLAQItABQABgAIAAAAIQC2gziS/gAAAOEBAAATAAAAAAAAAAAAAAAAAAAA&#10;AABbQ29udGVudF9UeXBlc10ueG1sUEsBAi0AFAAGAAgAAAAhADj9If/WAAAAlAEAAAsAAAAAAAAA&#10;AAAAAAAALwEAAF9yZWxzLy5yZWxzUEsBAi0AFAAGAAgAAAAhAMW5ns6pAgAAqAUAAA4AAAAAAAAA&#10;AAAAAAAALgIAAGRycy9lMm9Eb2MueG1sUEsBAi0AFAAGAAgAAAAhAKSP1GLgAAAADwEAAA8AAAAA&#10;AAAAAAAAAAAAAwUAAGRycy9kb3ducmV2LnhtbFBLBQYAAAAABAAEAPMAAAAQBgAAAAA=&#10;" filled="f" stroked="f">
              <v:textbox inset="0,0,0,0">
                <w:txbxContent>
                  <w:p w14:paraId="0787728B" w14:textId="77777777" w:rsidR="00F8200C" w:rsidRDefault="00A94136">
                    <w:pPr>
                      <w:pStyle w:val="a3"/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03AE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78197" w14:textId="77777777" w:rsidR="00835EB3" w:rsidRDefault="00835EB3">
      <w:r>
        <w:separator/>
      </w:r>
    </w:p>
  </w:footnote>
  <w:footnote w:type="continuationSeparator" w:id="0">
    <w:p w14:paraId="2A5404A5" w14:textId="77777777" w:rsidR="00835EB3" w:rsidRDefault="00835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E0C5C"/>
    <w:multiLevelType w:val="multilevel"/>
    <w:tmpl w:val="C124F92C"/>
    <w:lvl w:ilvl="0">
      <w:start w:val="1"/>
      <w:numFmt w:val="decimal"/>
      <w:lvlText w:val="%1"/>
      <w:lvlJc w:val="left"/>
      <w:pPr>
        <w:ind w:left="672" w:hanging="567"/>
      </w:pPr>
      <w:rPr>
        <w:rFonts w:hint="default"/>
        <w:lang w:val="uk-UA" w:eastAsia="en-US" w:bidi="ar-SA"/>
      </w:rPr>
    </w:lvl>
    <w:lvl w:ilvl="1">
      <w:start w:val="4"/>
      <w:numFmt w:val="decimal"/>
      <w:lvlText w:val="%1.%2."/>
      <w:lvlJc w:val="left"/>
      <w:pPr>
        <w:ind w:left="672" w:hanging="567"/>
      </w:pPr>
      <w:rPr>
        <w:rFonts w:ascii="Times New Roman" w:eastAsia="Times New Roman" w:hAnsi="Times New Roman" w:cs="Times New Roman" w:hint="default"/>
        <w:spacing w:val="-8"/>
        <w:w w:val="87"/>
        <w:sz w:val="22"/>
        <w:szCs w:val="22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399" w:hanging="709"/>
      </w:pPr>
      <w:rPr>
        <w:rFonts w:ascii="Times New Roman" w:eastAsia="Times New Roman" w:hAnsi="Times New Roman" w:cs="Times New Roman" w:hint="default"/>
        <w:i/>
        <w:iCs/>
        <w:spacing w:val="-8"/>
        <w:w w:val="87"/>
        <w:sz w:val="22"/>
        <w:szCs w:val="22"/>
        <w:lang w:val="uk-UA" w:eastAsia="en-US" w:bidi="ar-SA"/>
      </w:rPr>
    </w:lvl>
    <w:lvl w:ilvl="3">
      <w:numFmt w:val="bullet"/>
      <w:lvlText w:val="•"/>
      <w:lvlJc w:val="left"/>
      <w:pPr>
        <w:ind w:left="2262" w:hanging="70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93" w:hanging="70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24" w:hanging="70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56" w:hanging="70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87" w:hanging="70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18" w:hanging="709"/>
      </w:pPr>
      <w:rPr>
        <w:rFonts w:hint="default"/>
        <w:lang w:val="uk-UA" w:eastAsia="en-US" w:bidi="ar-SA"/>
      </w:rPr>
    </w:lvl>
  </w:abstractNum>
  <w:abstractNum w:abstractNumId="1" w15:restartNumberingAfterBreak="0">
    <w:nsid w:val="3C246DD9"/>
    <w:multiLevelType w:val="multilevel"/>
    <w:tmpl w:val="F38CC6BA"/>
    <w:lvl w:ilvl="0">
      <w:start w:val="1"/>
      <w:numFmt w:val="decimal"/>
      <w:lvlText w:val="%1"/>
      <w:lvlJc w:val="left"/>
      <w:pPr>
        <w:ind w:left="1392" w:hanging="709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392" w:hanging="709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1392" w:hanging="709"/>
      </w:pPr>
      <w:rPr>
        <w:rFonts w:ascii="Times New Roman" w:eastAsia="Times New Roman" w:hAnsi="Times New Roman" w:cs="Times New Roman" w:hint="default"/>
        <w:i/>
        <w:iCs/>
        <w:spacing w:val="-8"/>
        <w:w w:val="87"/>
        <w:sz w:val="22"/>
        <w:szCs w:val="22"/>
        <w:lang w:val="uk-UA" w:eastAsia="en-US" w:bidi="ar-SA"/>
      </w:rPr>
    </w:lvl>
    <w:lvl w:ilvl="3">
      <w:numFmt w:val="bullet"/>
      <w:lvlText w:val="•"/>
      <w:lvlJc w:val="left"/>
      <w:pPr>
        <w:ind w:left="2564" w:hanging="70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952" w:hanging="70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340" w:hanging="70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28" w:hanging="70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116" w:hanging="70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04" w:hanging="709"/>
      </w:pPr>
      <w:rPr>
        <w:rFonts w:hint="default"/>
        <w:lang w:val="uk-UA" w:eastAsia="en-US" w:bidi="ar-SA"/>
      </w:rPr>
    </w:lvl>
  </w:abstractNum>
  <w:abstractNum w:abstractNumId="2" w15:restartNumberingAfterBreak="0">
    <w:nsid w:val="509F3190"/>
    <w:multiLevelType w:val="multilevel"/>
    <w:tmpl w:val="290645F4"/>
    <w:lvl w:ilvl="0">
      <w:start w:val="1"/>
      <w:numFmt w:val="decimal"/>
      <w:lvlText w:val="%1"/>
      <w:lvlJc w:val="left"/>
      <w:pPr>
        <w:ind w:left="672" w:hanging="567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672" w:hanging="567"/>
      </w:pPr>
      <w:rPr>
        <w:rFonts w:ascii="Times New Roman" w:eastAsia="Times New Roman" w:hAnsi="Times New Roman" w:cs="Times New Roman" w:hint="default"/>
        <w:spacing w:val="-8"/>
        <w:w w:val="87"/>
        <w:sz w:val="22"/>
        <w:szCs w:val="22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399" w:hanging="709"/>
      </w:pPr>
      <w:rPr>
        <w:rFonts w:ascii="Times New Roman" w:eastAsia="Times New Roman" w:hAnsi="Times New Roman" w:cs="Times New Roman" w:hint="default"/>
        <w:i/>
        <w:iCs/>
        <w:spacing w:val="-8"/>
        <w:w w:val="87"/>
        <w:sz w:val="22"/>
        <w:szCs w:val="22"/>
        <w:lang w:val="uk-UA" w:eastAsia="en-US" w:bidi="ar-SA"/>
      </w:rPr>
    </w:lvl>
    <w:lvl w:ilvl="3">
      <w:numFmt w:val="bullet"/>
      <w:lvlText w:val="•"/>
      <w:lvlJc w:val="left"/>
      <w:pPr>
        <w:ind w:left="2262" w:hanging="70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93" w:hanging="70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24" w:hanging="70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56" w:hanging="70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87" w:hanging="70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18" w:hanging="709"/>
      </w:pPr>
      <w:rPr>
        <w:rFonts w:hint="default"/>
        <w:lang w:val="uk-UA" w:eastAsia="en-US" w:bidi="ar-SA"/>
      </w:rPr>
    </w:lvl>
  </w:abstractNum>
  <w:abstractNum w:abstractNumId="3" w15:restartNumberingAfterBreak="0">
    <w:nsid w:val="630463E1"/>
    <w:multiLevelType w:val="multilevel"/>
    <w:tmpl w:val="09D21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AD515E6"/>
    <w:multiLevelType w:val="hybridMultilevel"/>
    <w:tmpl w:val="5A0E2560"/>
    <w:lvl w:ilvl="0" w:tplc="543025B2">
      <w:start w:val="1"/>
      <w:numFmt w:val="decimal"/>
      <w:lvlText w:val="%1)"/>
      <w:lvlJc w:val="left"/>
      <w:pPr>
        <w:ind w:left="810" w:hanging="567"/>
      </w:pPr>
      <w:rPr>
        <w:rFonts w:ascii="Times New Roman" w:eastAsia="Times New Roman" w:hAnsi="Times New Roman" w:cs="Times New Roman"/>
        <w:spacing w:val="-1"/>
        <w:w w:val="91"/>
        <w:sz w:val="22"/>
        <w:szCs w:val="22"/>
        <w:lang w:val="uk-UA" w:eastAsia="en-US" w:bidi="ar-SA"/>
      </w:rPr>
    </w:lvl>
    <w:lvl w:ilvl="1" w:tplc="CB3C700C">
      <w:numFmt w:val="bullet"/>
      <w:lvlText w:val="•"/>
      <w:lvlJc w:val="left"/>
      <w:pPr>
        <w:ind w:left="1696" w:hanging="567"/>
      </w:pPr>
      <w:rPr>
        <w:rFonts w:hint="default"/>
        <w:lang w:val="uk-UA" w:eastAsia="en-US" w:bidi="ar-SA"/>
      </w:rPr>
    </w:lvl>
    <w:lvl w:ilvl="2" w:tplc="1C3EF0D6">
      <w:numFmt w:val="bullet"/>
      <w:lvlText w:val="•"/>
      <w:lvlJc w:val="left"/>
      <w:pPr>
        <w:ind w:left="2573" w:hanging="567"/>
      </w:pPr>
      <w:rPr>
        <w:rFonts w:hint="default"/>
        <w:lang w:val="uk-UA" w:eastAsia="en-US" w:bidi="ar-SA"/>
      </w:rPr>
    </w:lvl>
    <w:lvl w:ilvl="3" w:tplc="F2B81756">
      <w:numFmt w:val="bullet"/>
      <w:lvlText w:val="•"/>
      <w:lvlJc w:val="left"/>
      <w:pPr>
        <w:ind w:left="3449" w:hanging="567"/>
      </w:pPr>
      <w:rPr>
        <w:rFonts w:hint="default"/>
        <w:lang w:val="uk-UA" w:eastAsia="en-US" w:bidi="ar-SA"/>
      </w:rPr>
    </w:lvl>
    <w:lvl w:ilvl="4" w:tplc="7FE288CE">
      <w:numFmt w:val="bullet"/>
      <w:lvlText w:val="•"/>
      <w:lvlJc w:val="left"/>
      <w:pPr>
        <w:ind w:left="4326" w:hanging="567"/>
      </w:pPr>
      <w:rPr>
        <w:rFonts w:hint="default"/>
        <w:lang w:val="uk-UA" w:eastAsia="en-US" w:bidi="ar-SA"/>
      </w:rPr>
    </w:lvl>
    <w:lvl w:ilvl="5" w:tplc="B518EC24">
      <w:numFmt w:val="bullet"/>
      <w:lvlText w:val="•"/>
      <w:lvlJc w:val="left"/>
      <w:pPr>
        <w:ind w:left="5203" w:hanging="567"/>
      </w:pPr>
      <w:rPr>
        <w:rFonts w:hint="default"/>
        <w:lang w:val="uk-UA" w:eastAsia="en-US" w:bidi="ar-SA"/>
      </w:rPr>
    </w:lvl>
    <w:lvl w:ilvl="6" w:tplc="AA28592E">
      <w:numFmt w:val="bullet"/>
      <w:lvlText w:val="•"/>
      <w:lvlJc w:val="left"/>
      <w:pPr>
        <w:ind w:left="6079" w:hanging="567"/>
      </w:pPr>
      <w:rPr>
        <w:rFonts w:hint="default"/>
        <w:lang w:val="uk-UA" w:eastAsia="en-US" w:bidi="ar-SA"/>
      </w:rPr>
    </w:lvl>
    <w:lvl w:ilvl="7" w:tplc="8AAAFC58">
      <w:numFmt w:val="bullet"/>
      <w:lvlText w:val="•"/>
      <w:lvlJc w:val="left"/>
      <w:pPr>
        <w:ind w:left="6956" w:hanging="567"/>
      </w:pPr>
      <w:rPr>
        <w:rFonts w:hint="default"/>
        <w:lang w:val="uk-UA" w:eastAsia="en-US" w:bidi="ar-SA"/>
      </w:rPr>
    </w:lvl>
    <w:lvl w:ilvl="8" w:tplc="54BE5428">
      <w:numFmt w:val="bullet"/>
      <w:lvlText w:val="•"/>
      <w:lvlJc w:val="left"/>
      <w:pPr>
        <w:ind w:left="7833" w:hanging="567"/>
      </w:pPr>
      <w:rPr>
        <w:rFonts w:hint="default"/>
        <w:lang w:val="uk-UA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0C"/>
    <w:rsid w:val="00023B8A"/>
    <w:rsid w:val="00055AEE"/>
    <w:rsid w:val="0006641F"/>
    <w:rsid w:val="003607FC"/>
    <w:rsid w:val="003B2C8B"/>
    <w:rsid w:val="003F7E40"/>
    <w:rsid w:val="00452ABB"/>
    <w:rsid w:val="00633418"/>
    <w:rsid w:val="00653019"/>
    <w:rsid w:val="006F71BF"/>
    <w:rsid w:val="007030B2"/>
    <w:rsid w:val="007336E3"/>
    <w:rsid w:val="0073661F"/>
    <w:rsid w:val="00742C9C"/>
    <w:rsid w:val="00803AED"/>
    <w:rsid w:val="00835EB3"/>
    <w:rsid w:val="008631B4"/>
    <w:rsid w:val="0087118C"/>
    <w:rsid w:val="008C413E"/>
    <w:rsid w:val="008F0DFA"/>
    <w:rsid w:val="00920ADF"/>
    <w:rsid w:val="00944CCE"/>
    <w:rsid w:val="00A070E0"/>
    <w:rsid w:val="00A36CD6"/>
    <w:rsid w:val="00A56C8F"/>
    <w:rsid w:val="00A94136"/>
    <w:rsid w:val="00AC60B9"/>
    <w:rsid w:val="00B47BEA"/>
    <w:rsid w:val="00BE1834"/>
    <w:rsid w:val="00C91BF5"/>
    <w:rsid w:val="00DC6D2D"/>
    <w:rsid w:val="00E576EB"/>
    <w:rsid w:val="00E638C9"/>
    <w:rsid w:val="00E7079B"/>
    <w:rsid w:val="00EF20C5"/>
    <w:rsid w:val="00F8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DF341"/>
  <w15:docId w15:val="{F2B087C7-B560-48C8-81C8-43CA2864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1001" w:right="32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0"/>
    <w:qFormat/>
    <w:pPr>
      <w:ind w:left="294" w:right="320"/>
      <w:jc w:val="center"/>
    </w:pPr>
    <w:rPr>
      <w:b/>
      <w:bCs/>
      <w:i/>
      <w:iCs/>
      <w:sz w:val="23"/>
      <w:szCs w:val="23"/>
    </w:rPr>
  </w:style>
  <w:style w:type="paragraph" w:styleId="a5">
    <w:name w:val="List Paragraph"/>
    <w:basedOn w:val="a"/>
    <w:uiPriority w:val="1"/>
    <w:qFormat/>
    <w:pPr>
      <w:ind w:left="821" w:hanging="579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452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3B2C8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2C8B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AC60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Shevchuk Iryna D.</dc:creator>
  <cp:lastModifiedBy>Анна Боброва</cp:lastModifiedBy>
  <cp:revision>2</cp:revision>
  <dcterms:created xsi:type="dcterms:W3CDTF">2022-01-04T09:33:00Z</dcterms:created>
  <dcterms:modified xsi:type="dcterms:W3CDTF">2022-01-04T09:33:00Z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2021-06-10T00:00:00Z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2021-12-12T00:00:00Z</vt:filetime>
  </property>
</Properties>
</file>