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DB76D" w14:textId="14ACCE5F" w:rsidR="00A86F1F" w:rsidRPr="00FD4DA1" w:rsidRDefault="00A86F1F" w:rsidP="00DE7CC2">
      <w:pPr>
        <w:spacing w:before="120" w:after="120"/>
        <w:contextualSpacing/>
        <w:jc w:val="right"/>
        <w:rPr>
          <w:b/>
          <w:i/>
          <w:iCs/>
          <w:sz w:val="22"/>
          <w:szCs w:val="22"/>
        </w:rPr>
      </w:pPr>
      <w:bookmarkStart w:id="0" w:name="_GoBack"/>
      <w:bookmarkEnd w:id="0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24199D" w:rsidRPr="00FD4DA1" w14:paraId="15060A2D" w14:textId="77777777" w:rsidTr="00A31977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CB5F3" w14:textId="0D46D254" w:rsidR="0024199D" w:rsidRPr="00FD4DA1" w:rsidRDefault="0024199D" w:rsidP="00A31977">
            <w:pPr>
              <w:widowControl w:val="0"/>
              <w:contextualSpacing/>
              <w:jc w:val="center"/>
              <w:rPr>
                <w:b/>
                <w:noProof/>
                <w:sz w:val="22"/>
                <w:szCs w:val="22"/>
              </w:rPr>
            </w:pPr>
            <w:r w:rsidRPr="00FD4DA1">
              <w:rPr>
                <w:b/>
                <w:noProof/>
                <w:sz w:val="22"/>
                <w:szCs w:val="22"/>
              </w:rPr>
              <w:t>АКЦІОНЕРНЕ ТОВАРИСТВО</w:t>
            </w:r>
          </w:p>
          <w:p w14:paraId="3D1CDE3B" w14:textId="75F3C0BE" w:rsidR="0024199D" w:rsidRPr="00FD4DA1" w:rsidRDefault="0024199D" w:rsidP="00A31977">
            <w:pPr>
              <w:widowControl w:val="0"/>
              <w:contextualSpacing/>
              <w:jc w:val="center"/>
              <w:rPr>
                <w:b/>
                <w:noProof/>
                <w:sz w:val="22"/>
                <w:szCs w:val="22"/>
              </w:rPr>
            </w:pPr>
            <w:r w:rsidRPr="00FD4DA1">
              <w:rPr>
                <w:b/>
                <w:noProof/>
                <w:sz w:val="22"/>
                <w:szCs w:val="22"/>
              </w:rPr>
              <w:t>«</w:t>
            </w:r>
            <w:r w:rsidR="001170D7" w:rsidRPr="00FD4DA1">
              <w:rPr>
                <w:b/>
                <w:noProof/>
                <w:sz w:val="22"/>
                <w:szCs w:val="22"/>
              </w:rPr>
              <w:t>ЖОВТНЕВА</w:t>
            </w:r>
            <w:r w:rsidRPr="00FD4DA1">
              <w:rPr>
                <w:b/>
                <w:noProof/>
                <w:sz w:val="22"/>
                <w:szCs w:val="22"/>
              </w:rPr>
              <w:t xml:space="preserve"> ЦЗФ» </w:t>
            </w:r>
          </w:p>
          <w:p w14:paraId="178644B1" w14:textId="77777777" w:rsidR="0024199D" w:rsidRPr="00FD4DA1" w:rsidRDefault="0024199D" w:rsidP="00A31977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D4DA1">
              <w:rPr>
                <w:b/>
                <w:noProof/>
                <w:sz w:val="22"/>
                <w:szCs w:val="22"/>
              </w:rPr>
              <w:t>(ідентифікаційний код юридичної особи 00176549)</w:t>
            </w:r>
          </w:p>
        </w:tc>
      </w:tr>
      <w:tr w:rsidR="0024199D" w:rsidRPr="00FD4DA1" w14:paraId="4A821997" w14:textId="77777777" w:rsidTr="00A31977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12BF4" w14:textId="77777777" w:rsidR="0024199D" w:rsidRPr="00FC36C5" w:rsidRDefault="0024199D" w:rsidP="00A31977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14:paraId="2F7A46D1" w14:textId="19277522" w:rsidR="004102FA" w:rsidRPr="00FC36C5" w:rsidRDefault="001170D7" w:rsidP="001170D7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C36C5">
              <w:rPr>
                <w:b/>
                <w:sz w:val="22"/>
                <w:szCs w:val="22"/>
              </w:rPr>
              <w:t xml:space="preserve">для голосування на </w:t>
            </w:r>
            <w:r w:rsidR="00BE1641" w:rsidRPr="00FC36C5">
              <w:rPr>
                <w:b/>
                <w:sz w:val="22"/>
                <w:szCs w:val="22"/>
              </w:rPr>
              <w:t>Річних</w:t>
            </w:r>
            <w:r w:rsidRPr="00FC36C5">
              <w:rPr>
                <w:b/>
                <w:sz w:val="22"/>
                <w:szCs w:val="22"/>
              </w:rPr>
              <w:t xml:space="preserve"> Загальних зборах акціонерів, що проводяться дистанційно </w:t>
            </w:r>
          </w:p>
          <w:p w14:paraId="3F2D34AF" w14:textId="4D2076B6" w:rsidR="001170D7" w:rsidRPr="00FC36C5" w:rsidRDefault="008571FE" w:rsidP="001170D7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C36C5">
              <w:rPr>
                <w:b/>
                <w:sz w:val="22"/>
                <w:szCs w:val="22"/>
              </w:rPr>
              <w:t>2</w:t>
            </w:r>
            <w:r w:rsidR="00C71902" w:rsidRPr="00FC36C5">
              <w:rPr>
                <w:b/>
                <w:sz w:val="22"/>
                <w:szCs w:val="22"/>
              </w:rPr>
              <w:t>6</w:t>
            </w:r>
            <w:r w:rsidRPr="00FC36C5">
              <w:rPr>
                <w:b/>
                <w:sz w:val="22"/>
                <w:szCs w:val="22"/>
              </w:rPr>
              <w:t xml:space="preserve"> квітня </w:t>
            </w:r>
            <w:r w:rsidR="00C5726C" w:rsidRPr="00FC36C5">
              <w:rPr>
                <w:b/>
                <w:sz w:val="22"/>
                <w:szCs w:val="22"/>
              </w:rPr>
              <w:t>2024</w:t>
            </w:r>
            <w:r w:rsidR="001170D7" w:rsidRPr="00FC36C5">
              <w:rPr>
                <w:b/>
                <w:sz w:val="22"/>
                <w:szCs w:val="22"/>
              </w:rPr>
              <w:t xml:space="preserve"> року</w:t>
            </w:r>
          </w:p>
          <w:p w14:paraId="444AF757" w14:textId="77777777" w:rsidR="001170D7" w:rsidRPr="00FC36C5" w:rsidRDefault="001170D7" w:rsidP="001170D7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0AFF8F50" w14:textId="7D4FADCB" w:rsidR="001170D7" w:rsidRPr="00FC36C5" w:rsidRDefault="001170D7" w:rsidP="001170D7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C36C5">
              <w:rPr>
                <w:color w:val="000000"/>
                <w:sz w:val="22"/>
                <w:szCs w:val="22"/>
              </w:rPr>
              <w:t xml:space="preserve">(голосування на </w:t>
            </w:r>
            <w:r w:rsidR="00BE1641" w:rsidRPr="00FC36C5">
              <w:rPr>
                <w:sz w:val="22"/>
                <w:szCs w:val="22"/>
              </w:rPr>
              <w:t>річних</w:t>
            </w:r>
            <w:r w:rsidRPr="00FC36C5">
              <w:rPr>
                <w:sz w:val="22"/>
                <w:szCs w:val="22"/>
              </w:rPr>
              <w:t xml:space="preserve"> Загальних зборах акціонерів АТ «ЖОВТНЕВА ЦЗФ»</w:t>
            </w:r>
            <w:r w:rsidRPr="00FC36C5">
              <w:rPr>
                <w:color w:val="000000"/>
                <w:sz w:val="22"/>
                <w:szCs w:val="22"/>
              </w:rPr>
              <w:t xml:space="preserve"> починається о 11 годині 00 хв 2</w:t>
            </w:r>
            <w:r w:rsidR="00650B1F" w:rsidRPr="00FC36C5">
              <w:rPr>
                <w:color w:val="000000"/>
                <w:sz w:val="22"/>
                <w:szCs w:val="22"/>
              </w:rPr>
              <w:t>5</w:t>
            </w:r>
            <w:r w:rsidRPr="00FC36C5">
              <w:rPr>
                <w:color w:val="000000"/>
                <w:sz w:val="22"/>
                <w:szCs w:val="22"/>
              </w:rPr>
              <w:t xml:space="preserve"> </w:t>
            </w:r>
            <w:r w:rsidR="00650B1F" w:rsidRPr="00FC36C5">
              <w:rPr>
                <w:color w:val="000000"/>
                <w:sz w:val="22"/>
                <w:szCs w:val="22"/>
              </w:rPr>
              <w:t>квітня</w:t>
            </w:r>
            <w:r w:rsidRPr="00FC36C5">
              <w:rPr>
                <w:color w:val="000000"/>
                <w:sz w:val="22"/>
                <w:szCs w:val="22"/>
              </w:rPr>
              <w:t> </w:t>
            </w:r>
            <w:r w:rsidR="00C5726C" w:rsidRPr="00FC36C5">
              <w:rPr>
                <w:color w:val="000000"/>
                <w:sz w:val="22"/>
                <w:szCs w:val="22"/>
              </w:rPr>
              <w:t>2024</w:t>
            </w:r>
            <w:r w:rsidRPr="00FC36C5">
              <w:rPr>
                <w:color w:val="000000"/>
                <w:sz w:val="22"/>
                <w:szCs w:val="22"/>
              </w:rPr>
              <w:t> року та завершується о 18</w:t>
            </w:r>
            <w:r w:rsidRPr="00FC36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C36C5">
              <w:rPr>
                <w:color w:val="000000"/>
                <w:sz w:val="22"/>
                <w:szCs w:val="22"/>
              </w:rPr>
              <w:t>годині</w:t>
            </w:r>
            <w:r w:rsidRPr="00FC36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C36C5">
              <w:rPr>
                <w:color w:val="000000"/>
                <w:sz w:val="22"/>
                <w:szCs w:val="22"/>
              </w:rPr>
              <w:t>00</w:t>
            </w:r>
            <w:r w:rsidRPr="00FC36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C36C5">
              <w:rPr>
                <w:color w:val="000000"/>
                <w:sz w:val="22"/>
                <w:szCs w:val="22"/>
              </w:rPr>
              <w:t xml:space="preserve">хв </w:t>
            </w:r>
            <w:r w:rsidR="008571FE" w:rsidRPr="00FC36C5">
              <w:rPr>
                <w:color w:val="000000"/>
                <w:sz w:val="22"/>
                <w:szCs w:val="22"/>
              </w:rPr>
              <w:t>2</w:t>
            </w:r>
            <w:r w:rsidR="00C71902" w:rsidRPr="00FC36C5">
              <w:rPr>
                <w:color w:val="000000"/>
                <w:sz w:val="22"/>
                <w:szCs w:val="22"/>
              </w:rPr>
              <w:t>6</w:t>
            </w:r>
            <w:r w:rsidR="008571FE" w:rsidRPr="00FC36C5">
              <w:rPr>
                <w:color w:val="000000"/>
                <w:sz w:val="22"/>
                <w:szCs w:val="22"/>
              </w:rPr>
              <w:t xml:space="preserve"> квітня </w:t>
            </w:r>
            <w:r w:rsidR="00C5726C" w:rsidRPr="00FC36C5">
              <w:rPr>
                <w:color w:val="000000"/>
                <w:sz w:val="22"/>
                <w:szCs w:val="22"/>
              </w:rPr>
              <w:t>2024</w:t>
            </w:r>
            <w:r w:rsidRPr="00FC36C5">
              <w:rPr>
                <w:color w:val="000000"/>
                <w:sz w:val="22"/>
                <w:szCs w:val="22"/>
              </w:rPr>
              <w:t> року)</w:t>
            </w:r>
          </w:p>
          <w:p w14:paraId="5EB46B38" w14:textId="77777777" w:rsidR="0024199D" w:rsidRPr="00FC36C5" w:rsidRDefault="0024199D" w:rsidP="00A31977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  <w:tr w:rsidR="0024199D" w:rsidRPr="00FD4DA1" w14:paraId="53637838" w14:textId="77777777" w:rsidTr="00A31977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C82F4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>Дата проведення загальних зборів: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8C752" w14:textId="33C7FF8B" w:rsidR="0024199D" w:rsidRPr="00FC36C5" w:rsidRDefault="008571FE" w:rsidP="00A31977">
            <w:pPr>
              <w:contextualSpacing/>
              <w:rPr>
                <w:sz w:val="22"/>
                <w:szCs w:val="22"/>
              </w:rPr>
            </w:pPr>
            <w:r w:rsidRPr="00FC36C5">
              <w:rPr>
                <w:sz w:val="22"/>
                <w:szCs w:val="22"/>
                <w:lang w:val="en-US"/>
              </w:rPr>
              <w:t>2</w:t>
            </w:r>
            <w:r w:rsidR="00C71902" w:rsidRPr="00FC36C5">
              <w:rPr>
                <w:sz w:val="22"/>
                <w:szCs w:val="22"/>
                <w:lang w:val="en-US"/>
              </w:rPr>
              <w:t>6</w:t>
            </w:r>
            <w:r w:rsidRPr="00FC36C5">
              <w:rPr>
                <w:sz w:val="22"/>
                <w:szCs w:val="22"/>
                <w:lang w:val="en-US"/>
              </w:rPr>
              <w:t xml:space="preserve"> квітня </w:t>
            </w:r>
            <w:r w:rsidR="00C5726C" w:rsidRPr="00FC36C5">
              <w:rPr>
                <w:sz w:val="22"/>
                <w:szCs w:val="22"/>
                <w:lang w:val="en-US"/>
              </w:rPr>
              <w:t>2024</w:t>
            </w:r>
            <w:r w:rsidR="0024199D" w:rsidRPr="00FC36C5">
              <w:rPr>
                <w:sz w:val="22"/>
                <w:szCs w:val="22"/>
              </w:rPr>
              <w:t xml:space="preserve"> року</w:t>
            </w:r>
          </w:p>
        </w:tc>
      </w:tr>
      <w:tr w:rsidR="0024199D" w:rsidRPr="00FD4DA1" w14:paraId="74ADB096" w14:textId="77777777" w:rsidTr="00A31977">
        <w:tc>
          <w:tcPr>
            <w:tcW w:w="4928" w:type="dxa"/>
            <w:shd w:val="clear" w:color="auto" w:fill="auto"/>
            <w:vAlign w:val="center"/>
          </w:tcPr>
          <w:p w14:paraId="2A07D7AF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Дата заповнення бюлетеня акціонером (представником акціонера): 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09EA182A" w14:textId="77777777" w:rsidR="0024199D" w:rsidRPr="00FC36C5" w:rsidRDefault="0024199D" w:rsidP="00A31977">
            <w:pPr>
              <w:contextualSpacing/>
              <w:rPr>
                <w:sz w:val="22"/>
                <w:szCs w:val="22"/>
              </w:rPr>
            </w:pPr>
          </w:p>
        </w:tc>
      </w:tr>
    </w:tbl>
    <w:p w14:paraId="465C6693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24199D" w:rsidRPr="00FD4DA1" w14:paraId="32D6FCA5" w14:textId="77777777" w:rsidTr="00A31977">
        <w:trPr>
          <w:trHeight w:val="483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61D7E772" w14:textId="77777777" w:rsidR="0024199D" w:rsidRPr="00FD4DA1" w:rsidRDefault="0024199D" w:rsidP="00A31977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FD4DA1">
              <w:rPr>
                <w:b/>
                <w:bCs/>
                <w:color w:val="000000"/>
                <w:sz w:val="22"/>
                <w:szCs w:val="22"/>
              </w:rPr>
              <w:t>Реквізити акціонера:</w:t>
            </w:r>
          </w:p>
        </w:tc>
      </w:tr>
      <w:tr w:rsidR="0024199D" w:rsidRPr="00FD4DA1" w14:paraId="084913F1" w14:textId="77777777" w:rsidTr="00A31977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7CA725EC" w14:textId="77777777" w:rsidR="0024199D" w:rsidRPr="00FD4DA1" w:rsidRDefault="0024199D" w:rsidP="00A31977">
            <w:pPr>
              <w:contextualSpacing/>
              <w:rPr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FD4DA1">
              <w:rPr>
                <w:bCs/>
                <w:color w:val="000000"/>
                <w:sz w:val="22"/>
                <w:szCs w:val="22"/>
              </w:rPr>
              <w:t>Ім’я/Найменування акціонера</w:t>
            </w:r>
          </w:p>
        </w:tc>
        <w:tc>
          <w:tcPr>
            <w:tcW w:w="5044" w:type="dxa"/>
            <w:shd w:val="clear" w:color="auto" w:fill="auto"/>
          </w:tcPr>
          <w:p w14:paraId="3366C2B9" w14:textId="77777777" w:rsidR="0024199D" w:rsidRPr="00FD4DA1" w:rsidRDefault="0024199D" w:rsidP="00A31977">
            <w:pPr>
              <w:contextualSpacing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4199D" w:rsidRPr="00FD4DA1" w14:paraId="121CAF91" w14:textId="77777777" w:rsidTr="00A31977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768ECB21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FD4DA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5F13B53C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4199D" w:rsidRPr="00FD4DA1" w14:paraId="3C395B52" w14:textId="77777777" w:rsidTr="00A31977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71880F4F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FD4DA1">
              <w:rPr>
                <w:i/>
                <w:sz w:val="22"/>
                <w:szCs w:val="22"/>
              </w:rPr>
              <w:t>(для акціонера –  фізичної особи (за наявності))</w:t>
            </w:r>
          </w:p>
          <w:p w14:paraId="0BC04E67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>або</w:t>
            </w:r>
          </w:p>
          <w:p w14:paraId="6B8C6CE7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ідентифікаційний код юридичної особи (Код за ЄДРПОУ) – акціонера 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FD4DA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  <w:r w:rsidRPr="00FD4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4" w:type="dxa"/>
            <w:shd w:val="clear" w:color="auto" w:fill="auto"/>
          </w:tcPr>
          <w:p w14:paraId="053ACF8F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F711F5E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24199D" w:rsidRPr="00FD4DA1" w14:paraId="2E84DC76" w14:textId="77777777" w:rsidTr="00A31977">
        <w:trPr>
          <w:trHeight w:val="472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31CD5D66" w14:textId="77777777" w:rsidR="0024199D" w:rsidRPr="00FD4DA1" w:rsidRDefault="0024199D" w:rsidP="00A31977">
            <w:pPr>
              <w:contextualSpacing/>
              <w:rPr>
                <w:b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Реквізити представника акціонера (за наявності):  </w:t>
            </w:r>
          </w:p>
        </w:tc>
      </w:tr>
      <w:tr w:rsidR="0024199D" w:rsidRPr="00FD4DA1" w14:paraId="4402AD48" w14:textId="77777777" w:rsidTr="00A31977">
        <w:trPr>
          <w:trHeight w:val="1575"/>
        </w:trPr>
        <w:tc>
          <w:tcPr>
            <w:tcW w:w="4928" w:type="dxa"/>
            <w:shd w:val="clear" w:color="auto" w:fill="auto"/>
            <w:vAlign w:val="center"/>
          </w:tcPr>
          <w:p w14:paraId="3A0A5C81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>Ім’я</w:t>
            </w:r>
            <w:r w:rsidRPr="00FD4DA1">
              <w:rPr>
                <w:bCs/>
                <w:color w:val="000000"/>
                <w:sz w:val="22"/>
                <w:szCs w:val="22"/>
              </w:rPr>
              <w:t xml:space="preserve"> / Найменування</w:t>
            </w:r>
            <w:r w:rsidRPr="00FD4DA1">
              <w:rPr>
                <w:sz w:val="22"/>
                <w:szCs w:val="22"/>
              </w:rPr>
              <w:t xml:space="preserve"> представника акціонера</w:t>
            </w:r>
          </w:p>
          <w:p w14:paraId="3A8B9F33" w14:textId="77777777" w:rsidR="0024199D" w:rsidRPr="00FD4DA1" w:rsidRDefault="0024199D" w:rsidP="00A31977">
            <w:pPr>
              <w:contextualSpacing/>
              <w:rPr>
                <w:i/>
                <w:sz w:val="22"/>
                <w:szCs w:val="22"/>
              </w:rPr>
            </w:pPr>
            <w:r w:rsidRPr="00FD4DA1">
              <w:rPr>
                <w:i/>
                <w:sz w:val="22"/>
                <w:szCs w:val="22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1967354E" w14:textId="77777777" w:rsidR="0024199D" w:rsidRPr="00FD4DA1" w:rsidRDefault="0024199D" w:rsidP="00A31977">
            <w:pPr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5044" w:type="dxa"/>
            <w:shd w:val="clear" w:color="auto" w:fill="auto"/>
          </w:tcPr>
          <w:p w14:paraId="2774B9A5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4199D" w:rsidRPr="00FD4DA1" w14:paraId="79886D17" w14:textId="77777777" w:rsidTr="00A31977">
        <w:trPr>
          <w:trHeight w:val="1174"/>
        </w:trPr>
        <w:tc>
          <w:tcPr>
            <w:tcW w:w="4928" w:type="dxa"/>
            <w:shd w:val="clear" w:color="auto" w:fill="auto"/>
          </w:tcPr>
          <w:p w14:paraId="35BE81CB" w14:textId="77777777" w:rsidR="0024199D" w:rsidRPr="00FD4DA1" w:rsidRDefault="0024199D" w:rsidP="00A31977">
            <w:pPr>
              <w:contextualSpacing/>
              <w:jc w:val="both"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FD4DA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68860C08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4199D" w:rsidRPr="00FD4DA1" w14:paraId="1AA78E0A" w14:textId="77777777" w:rsidTr="00A31977">
        <w:trPr>
          <w:trHeight w:val="692"/>
        </w:trPr>
        <w:tc>
          <w:tcPr>
            <w:tcW w:w="4928" w:type="dxa"/>
            <w:shd w:val="clear" w:color="auto" w:fill="auto"/>
          </w:tcPr>
          <w:p w14:paraId="01CDF190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FD4DA1">
              <w:rPr>
                <w:i/>
                <w:sz w:val="22"/>
                <w:szCs w:val="22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54B8CB7F" w14:textId="77777777" w:rsidR="0024199D" w:rsidRPr="00FD4DA1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FD4DA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shd w:val="clear" w:color="auto" w:fill="auto"/>
          </w:tcPr>
          <w:p w14:paraId="5063AB18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4199D" w:rsidRPr="00FD4DA1" w14:paraId="0CCE71CB" w14:textId="77777777" w:rsidTr="00A31977">
        <w:trPr>
          <w:trHeight w:val="1040"/>
        </w:trPr>
        <w:tc>
          <w:tcPr>
            <w:tcW w:w="4928" w:type="dxa"/>
            <w:shd w:val="clear" w:color="auto" w:fill="auto"/>
          </w:tcPr>
          <w:p w14:paraId="2900D2B3" w14:textId="77777777" w:rsidR="0024199D" w:rsidRPr="00FD4DA1" w:rsidRDefault="0024199D" w:rsidP="00A31977">
            <w:pPr>
              <w:contextualSpacing/>
              <w:jc w:val="both"/>
              <w:rPr>
                <w:sz w:val="22"/>
                <w:szCs w:val="22"/>
              </w:rPr>
            </w:pPr>
          </w:p>
          <w:p w14:paraId="1F9FF84B" w14:textId="77777777" w:rsidR="0024199D" w:rsidRPr="00FD4DA1" w:rsidRDefault="0024199D" w:rsidP="00A31977">
            <w:pPr>
              <w:contextualSpacing/>
              <w:jc w:val="both"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Документ на підставі якого діє представник акціонера </w:t>
            </w:r>
            <w:r w:rsidRPr="00FD4DA1">
              <w:rPr>
                <w:i/>
                <w:sz w:val="22"/>
                <w:szCs w:val="22"/>
              </w:rPr>
              <w:t>(дата видачі, строк дії та номер)</w:t>
            </w:r>
          </w:p>
          <w:p w14:paraId="570511DD" w14:textId="77777777" w:rsidR="0024199D" w:rsidRPr="00FD4DA1" w:rsidRDefault="0024199D" w:rsidP="00A3197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044" w:type="dxa"/>
            <w:shd w:val="clear" w:color="auto" w:fill="auto"/>
          </w:tcPr>
          <w:p w14:paraId="788B2319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6F02806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7425"/>
      </w:tblGrid>
      <w:tr w:rsidR="0024199D" w:rsidRPr="00FD4DA1" w14:paraId="752D30BF" w14:textId="77777777" w:rsidTr="00A31977">
        <w:trPr>
          <w:trHeight w:val="551"/>
        </w:trPr>
        <w:tc>
          <w:tcPr>
            <w:tcW w:w="997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C5F9F" w14:textId="77777777" w:rsidR="0024199D" w:rsidRPr="00FD4DA1" w:rsidRDefault="0024199D" w:rsidP="00A31977">
            <w:pPr>
              <w:contextualSpacing/>
              <w:rPr>
                <w:b/>
                <w:bCs/>
                <w:sz w:val="22"/>
                <w:szCs w:val="22"/>
              </w:rPr>
            </w:pPr>
            <w:r w:rsidRPr="00FD4DA1">
              <w:rPr>
                <w:b/>
                <w:bCs/>
                <w:color w:val="000000"/>
                <w:sz w:val="22"/>
                <w:szCs w:val="22"/>
              </w:rPr>
              <w:t>Кількість голосів, що належать акціонеру:</w:t>
            </w:r>
          </w:p>
        </w:tc>
      </w:tr>
      <w:tr w:rsidR="0024199D" w:rsidRPr="00FD4DA1" w14:paraId="45AD1401" w14:textId="77777777" w:rsidTr="00A31977">
        <w:trPr>
          <w:trHeight w:val="1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155B" w14:textId="77777777" w:rsidR="0024199D" w:rsidRPr="00FD4DA1" w:rsidRDefault="0024199D" w:rsidP="00A31977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3B91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1F04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129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163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6798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09E2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10DE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18E5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F9F6" w14:textId="77777777" w:rsidR="0024199D" w:rsidRPr="00FD4DA1" w:rsidRDefault="0024199D" w:rsidP="00A31977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FD4DA1">
              <w:rPr>
                <w:bCs/>
                <w:sz w:val="22"/>
                <w:szCs w:val="22"/>
              </w:rPr>
              <w:t>(</w:t>
            </w:r>
          </w:p>
        </w:tc>
      </w:tr>
      <w:tr w:rsidR="0024199D" w:rsidRPr="00FD4DA1" w14:paraId="3F7E4F24" w14:textId="77777777" w:rsidTr="00A31977">
        <w:trPr>
          <w:trHeight w:val="115"/>
        </w:trPr>
        <w:tc>
          <w:tcPr>
            <w:tcW w:w="2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48B3" w14:textId="77777777" w:rsidR="0024199D" w:rsidRPr="00FD4DA1" w:rsidRDefault="0024199D" w:rsidP="00A31977">
            <w:pPr>
              <w:contextualSpacing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FD4DA1">
              <w:rPr>
                <w:bCs/>
                <w:i/>
                <w:color w:val="000000"/>
                <w:sz w:val="22"/>
                <w:szCs w:val="22"/>
              </w:rPr>
              <w:t>(кількість голосів числом)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C8CE" w14:textId="77777777" w:rsidR="0024199D" w:rsidRPr="00FD4DA1" w:rsidRDefault="0024199D" w:rsidP="00A31977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24199D" w:rsidRPr="00FD4DA1" w14:paraId="1601F79C" w14:textId="77777777" w:rsidTr="00A31977">
        <w:trPr>
          <w:trHeight w:val="115"/>
        </w:trPr>
        <w:tc>
          <w:tcPr>
            <w:tcW w:w="25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FCC8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634B" w14:textId="77777777" w:rsidR="0024199D" w:rsidRPr="00FD4DA1" w:rsidRDefault="0024199D" w:rsidP="00A31977">
            <w:pPr>
              <w:contextualSpacing/>
              <w:jc w:val="right"/>
              <w:rPr>
                <w:bCs/>
                <w:sz w:val="22"/>
                <w:szCs w:val="22"/>
              </w:rPr>
            </w:pPr>
            <w:r w:rsidRPr="00FD4DA1">
              <w:rPr>
                <w:bCs/>
                <w:sz w:val="22"/>
                <w:szCs w:val="22"/>
              </w:rPr>
              <w:t>)</w:t>
            </w:r>
          </w:p>
        </w:tc>
      </w:tr>
      <w:tr w:rsidR="0024199D" w:rsidRPr="00FD4DA1" w14:paraId="25ECB534" w14:textId="77777777" w:rsidTr="00A31977">
        <w:trPr>
          <w:trHeight w:val="115"/>
        </w:trPr>
        <w:tc>
          <w:tcPr>
            <w:tcW w:w="25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DA76" w14:textId="77777777" w:rsidR="0024199D" w:rsidRPr="00FD4DA1" w:rsidRDefault="0024199D" w:rsidP="00A3197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C2F2" w14:textId="77777777" w:rsidR="0024199D" w:rsidRPr="00FD4DA1" w:rsidRDefault="0024199D" w:rsidP="00A31977">
            <w:pPr>
              <w:contextualSpacing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FD4DA1">
              <w:rPr>
                <w:bCs/>
                <w:i/>
                <w:sz w:val="22"/>
                <w:szCs w:val="22"/>
              </w:rPr>
              <w:t>(кількість голосів прописом)</w:t>
            </w:r>
          </w:p>
        </w:tc>
      </w:tr>
    </w:tbl>
    <w:p w14:paraId="04F045F7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24199D" w:rsidRPr="00FD4DA1" w14:paraId="1A951A0F" w14:textId="77777777" w:rsidTr="00A31977">
        <w:trPr>
          <w:trHeight w:val="717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10B8BF71" w14:textId="77777777" w:rsidR="0024199D" w:rsidRPr="00FD4DA1" w:rsidRDefault="0024199D" w:rsidP="00A31977">
            <w:pPr>
              <w:contextualSpacing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bCs/>
                <w:iCs/>
                <w:color w:val="000000"/>
                <w:sz w:val="22"/>
                <w:szCs w:val="22"/>
              </w:rPr>
              <w:t>Голосування по питанням порядку денного:</w:t>
            </w:r>
          </w:p>
        </w:tc>
      </w:tr>
    </w:tbl>
    <w:p w14:paraId="65157A47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24199D" w:rsidRPr="00FD4DA1" w14:paraId="7DBDA604" w14:textId="77777777" w:rsidTr="00A3197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0400E4EA" w14:textId="77777777" w:rsidR="0024199D" w:rsidRPr="00FD4DA1" w:rsidRDefault="0024199D" w:rsidP="00A3197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15AA6CC" w14:textId="1B8425A8" w:rsidR="0024199D" w:rsidRPr="00FD4DA1" w:rsidRDefault="00121821" w:rsidP="003855C6">
            <w:pPr>
              <w:pStyle w:val="ab"/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  <w:lang w:val="uk-UA"/>
              </w:rPr>
            </w:pPr>
            <w:r w:rsidRPr="00121821">
              <w:rPr>
                <w:b/>
                <w:sz w:val="22"/>
                <w:szCs w:val="22"/>
                <w:lang w:val="uk-UA"/>
              </w:rPr>
              <w:t xml:space="preserve">Розгляд звіту Виконавчого органу Товариства про результати фінансово-господарської діяльності Товариства за </w:t>
            </w:r>
            <w:r w:rsidR="00C5726C">
              <w:rPr>
                <w:b/>
                <w:sz w:val="22"/>
                <w:szCs w:val="22"/>
                <w:lang w:val="uk-UA"/>
              </w:rPr>
              <w:t>2023</w:t>
            </w:r>
            <w:r w:rsidRPr="00121821">
              <w:rPr>
                <w:b/>
                <w:sz w:val="22"/>
                <w:szCs w:val="22"/>
                <w:lang w:val="uk-UA"/>
              </w:rPr>
              <w:t xml:space="preserve"> рік та прийняття рішень за наслідками його розгляду.</w:t>
            </w:r>
          </w:p>
        </w:tc>
      </w:tr>
      <w:tr w:rsidR="0024199D" w:rsidRPr="00FD4DA1" w14:paraId="3ACCFACE" w14:textId="77777777" w:rsidTr="00A31977">
        <w:trPr>
          <w:trHeight w:val="681"/>
        </w:trPr>
        <w:tc>
          <w:tcPr>
            <w:tcW w:w="3119" w:type="dxa"/>
            <w:shd w:val="clear" w:color="auto" w:fill="auto"/>
          </w:tcPr>
          <w:p w14:paraId="6F96D359" w14:textId="77777777" w:rsidR="0024199D" w:rsidRPr="00FD4DA1" w:rsidDel="005364B8" w:rsidRDefault="0024199D" w:rsidP="00A31977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1:</w:t>
            </w:r>
          </w:p>
        </w:tc>
        <w:tc>
          <w:tcPr>
            <w:tcW w:w="6853" w:type="dxa"/>
            <w:shd w:val="clear" w:color="auto" w:fill="auto"/>
          </w:tcPr>
          <w:p w14:paraId="2C1BE10D" w14:textId="60118D69" w:rsidR="00121821" w:rsidRPr="00121821" w:rsidRDefault="00121821" w:rsidP="003855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Затвердити звіт Виконавчого органу Товариства про результати фінансово-господарської діяльності Товариства за </w:t>
            </w:r>
            <w:r w:rsidR="00C5726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>2023</w:t>
            </w: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 рік (додається).</w:t>
            </w:r>
          </w:p>
          <w:p w14:paraId="3E255F7C" w14:textId="48C728E4" w:rsidR="0024199D" w:rsidRPr="00121821" w:rsidRDefault="00121821" w:rsidP="003855C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Рішень за наслідками розгляду звіту Виконавчого органу Товариства про результати фінансово-господарської діяльності Товариства за </w:t>
            </w:r>
            <w:r w:rsidR="00C5726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>2023</w:t>
            </w: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 рік не приймати.</w:t>
            </w:r>
          </w:p>
        </w:tc>
      </w:tr>
      <w:tr w:rsidR="0024199D" w:rsidRPr="00FD4DA1" w14:paraId="7EC20643" w14:textId="77777777" w:rsidTr="00A31977">
        <w:trPr>
          <w:trHeight w:val="597"/>
        </w:trPr>
        <w:tc>
          <w:tcPr>
            <w:tcW w:w="3119" w:type="dxa"/>
            <w:shd w:val="clear" w:color="auto" w:fill="auto"/>
            <w:vAlign w:val="center"/>
          </w:tcPr>
          <w:p w14:paraId="64BE73BF" w14:textId="77777777" w:rsidR="0024199D" w:rsidRPr="00FD4DA1" w:rsidRDefault="0024199D" w:rsidP="00A31977">
            <w:pPr>
              <w:widowControl w:val="0"/>
              <w:spacing w:after="120"/>
              <w:contextualSpacing/>
              <w:rPr>
                <w:b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796B4817" w14:textId="77777777" w:rsidR="0024199D" w:rsidRPr="00FD4DA1" w:rsidRDefault="0024199D" w:rsidP="00A3197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4199D" w:rsidRPr="00FD4DA1" w14:paraId="3B409802" w14:textId="77777777" w:rsidTr="00A3197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B9952A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219C3B02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091E6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9D3B0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7AC415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12100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1BC425" w14:textId="77777777" w:rsidR="0024199D" w:rsidRPr="00FD4DA1" w:rsidRDefault="0024199D" w:rsidP="00A31977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38145307" w14:textId="77777777" w:rsidR="0024199D" w:rsidRPr="00FD4DA1" w:rsidRDefault="0024199D" w:rsidP="00A3197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477268E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170D7" w:rsidRPr="00FD4DA1" w14:paraId="35FD076A" w14:textId="77777777" w:rsidTr="00A31977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1A0F1D49" w14:textId="77777777" w:rsidR="001170D7" w:rsidRPr="00FD4DA1" w:rsidRDefault="001170D7" w:rsidP="001170D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50E32B32" w14:textId="7B09CA2B" w:rsidR="001170D7" w:rsidRPr="00FD4DA1" w:rsidRDefault="00121821" w:rsidP="003855C6">
            <w:pPr>
              <w:pStyle w:val="af6"/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  <w:lang w:val="uk-UA"/>
              </w:rPr>
            </w:pPr>
            <w:r w:rsidRPr="00121821">
              <w:rPr>
                <w:b/>
                <w:sz w:val="22"/>
                <w:szCs w:val="22"/>
                <w:lang w:val="uk-UA"/>
              </w:rPr>
              <w:t xml:space="preserve">Розгляд звіту Наглядової ради Товариства за </w:t>
            </w:r>
            <w:r w:rsidR="00C5726C">
              <w:rPr>
                <w:b/>
                <w:sz w:val="22"/>
                <w:szCs w:val="22"/>
                <w:lang w:val="uk-UA"/>
              </w:rPr>
              <w:t>2023</w:t>
            </w:r>
            <w:r w:rsidRPr="00121821">
              <w:rPr>
                <w:b/>
                <w:sz w:val="22"/>
                <w:szCs w:val="22"/>
                <w:lang w:val="uk-UA"/>
              </w:rPr>
              <w:t xml:space="preserve"> рік та прийняття рішень за наслідками його розгляду.</w:t>
            </w:r>
          </w:p>
        </w:tc>
      </w:tr>
      <w:tr w:rsidR="001170D7" w:rsidRPr="00FD4DA1" w14:paraId="1F739B54" w14:textId="77777777" w:rsidTr="00A31977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471236B6" w14:textId="77777777" w:rsidR="001170D7" w:rsidRPr="00FD4DA1" w:rsidDel="005364B8" w:rsidRDefault="001170D7" w:rsidP="001170D7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2: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BE82210" w14:textId="5EB758B1" w:rsidR="00121821" w:rsidRPr="00121821" w:rsidRDefault="00121821" w:rsidP="003855C6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Затвердити звіт Наглядової ради Товариства за </w:t>
            </w:r>
            <w:r w:rsidR="00C5726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2023</w:t>
            </w: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рік (додається).</w:t>
            </w:r>
          </w:p>
          <w:p w14:paraId="79327306" w14:textId="436FB899" w:rsidR="001170D7" w:rsidRPr="00FD4DA1" w:rsidRDefault="00121821" w:rsidP="003855C6">
            <w:pPr>
              <w:pStyle w:val="a4"/>
              <w:numPr>
                <w:ilvl w:val="1"/>
                <w:numId w:val="6"/>
              </w:numPr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Рішень за наслідками розгляду звіту Наглядової ради Товариства не приймати.</w:t>
            </w:r>
          </w:p>
        </w:tc>
      </w:tr>
      <w:tr w:rsidR="0024199D" w:rsidRPr="00FD4DA1" w14:paraId="63AC346A" w14:textId="77777777" w:rsidTr="00A31977">
        <w:trPr>
          <w:trHeight w:val="599"/>
        </w:trPr>
        <w:tc>
          <w:tcPr>
            <w:tcW w:w="3119" w:type="dxa"/>
            <w:shd w:val="clear" w:color="auto" w:fill="auto"/>
            <w:vAlign w:val="center"/>
          </w:tcPr>
          <w:p w14:paraId="311A9998" w14:textId="77777777" w:rsidR="0024199D" w:rsidRPr="00FD4DA1" w:rsidRDefault="0024199D" w:rsidP="00A3197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48318E9" w14:textId="77777777" w:rsidR="0024199D" w:rsidRPr="00FD4DA1" w:rsidRDefault="0024199D" w:rsidP="00A3197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4199D" w:rsidRPr="00FD4DA1" w14:paraId="713A3C80" w14:textId="77777777" w:rsidTr="00A3197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F816F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2EF52A2F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02305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C3768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65A49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283A1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107A8C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622FED37" w14:textId="77777777" w:rsidR="0024199D" w:rsidRPr="00FD4DA1" w:rsidRDefault="0024199D" w:rsidP="00A31977">
            <w:pPr>
              <w:pStyle w:val="ab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6063B3C0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170D7" w:rsidRPr="00FD4DA1" w14:paraId="38F509DB" w14:textId="77777777" w:rsidTr="00A31977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6BF3C682" w14:textId="77777777" w:rsidR="001170D7" w:rsidRPr="00FD4DA1" w:rsidRDefault="001170D7" w:rsidP="001170D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3,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2134970" w14:textId="33F37E96" w:rsidR="001170D7" w:rsidRPr="00FD4DA1" w:rsidRDefault="00121821" w:rsidP="003855C6">
            <w:pPr>
              <w:pStyle w:val="ab"/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</w:rPr>
            </w:pPr>
            <w:r w:rsidRPr="00121821">
              <w:rPr>
                <w:b/>
                <w:sz w:val="22"/>
                <w:szCs w:val="22"/>
              </w:rPr>
              <w:t xml:space="preserve">Затвердження річного звіту Товариства за </w:t>
            </w:r>
            <w:r w:rsidR="00C5726C">
              <w:rPr>
                <w:b/>
                <w:sz w:val="22"/>
                <w:szCs w:val="22"/>
              </w:rPr>
              <w:t>2023</w:t>
            </w:r>
            <w:r w:rsidRPr="00121821">
              <w:rPr>
                <w:b/>
                <w:sz w:val="22"/>
                <w:szCs w:val="22"/>
              </w:rPr>
              <w:t xml:space="preserve"> рік.</w:t>
            </w:r>
          </w:p>
        </w:tc>
      </w:tr>
      <w:tr w:rsidR="001170D7" w:rsidRPr="00FD4DA1" w14:paraId="4B83E13D" w14:textId="77777777" w:rsidTr="00A31977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2B87EAEF" w14:textId="77777777" w:rsidR="001170D7" w:rsidRPr="00FD4DA1" w:rsidDel="005364B8" w:rsidRDefault="001170D7" w:rsidP="001170D7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3: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84C8B2C" w14:textId="43143DA6" w:rsidR="001170D7" w:rsidRPr="00FD4DA1" w:rsidRDefault="00121821" w:rsidP="003855C6">
            <w:pPr>
              <w:pStyle w:val="a4"/>
              <w:numPr>
                <w:ilvl w:val="1"/>
                <w:numId w:val="2"/>
              </w:numPr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uk-UA"/>
              </w:rPr>
              <w:t xml:space="preserve">Затвердити річний звіт Товариства за </w:t>
            </w:r>
            <w:r w:rsidR="00C5726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uk-UA"/>
              </w:rPr>
              <w:t>2023</w:t>
            </w:r>
            <w:r w:rsidRPr="0012182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uk-UA"/>
              </w:rPr>
              <w:t xml:space="preserve"> рік (додається).</w:t>
            </w:r>
          </w:p>
        </w:tc>
      </w:tr>
      <w:tr w:rsidR="0024199D" w:rsidRPr="00FD4DA1" w14:paraId="065C0571" w14:textId="77777777" w:rsidTr="00A31977">
        <w:trPr>
          <w:trHeight w:val="593"/>
        </w:trPr>
        <w:tc>
          <w:tcPr>
            <w:tcW w:w="3119" w:type="dxa"/>
            <w:shd w:val="clear" w:color="auto" w:fill="auto"/>
            <w:vAlign w:val="center"/>
          </w:tcPr>
          <w:p w14:paraId="1D64BB3A" w14:textId="77777777" w:rsidR="0024199D" w:rsidRPr="00FD4DA1" w:rsidRDefault="0024199D" w:rsidP="00A3197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C6F6049" w14:textId="77777777" w:rsidR="0024199D" w:rsidRPr="00FD4DA1" w:rsidRDefault="0024199D" w:rsidP="00A3197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4199D" w:rsidRPr="00FD4DA1" w14:paraId="0E13D025" w14:textId="77777777" w:rsidTr="00A3197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D9D8C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4621D335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07FCF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3DCBA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78BB5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78B2D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4431F48" w14:textId="77777777" w:rsidR="0024199D" w:rsidRPr="00FD4DA1" w:rsidRDefault="0024199D" w:rsidP="00A31977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2924DDC1" w14:textId="77777777" w:rsidR="0024199D" w:rsidRPr="00FD4DA1" w:rsidRDefault="0024199D" w:rsidP="00A31977">
            <w:pPr>
              <w:pStyle w:val="ab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134968BD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170D7" w:rsidRPr="00FD4DA1" w14:paraId="4A35D80A" w14:textId="77777777" w:rsidTr="00A31977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0243E658" w14:textId="77777777" w:rsidR="001170D7" w:rsidRPr="00FD4DA1" w:rsidRDefault="001170D7" w:rsidP="001170D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4,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1E85C9E" w14:textId="130ED39F" w:rsidR="001170D7" w:rsidRPr="00650B1F" w:rsidRDefault="00121821" w:rsidP="003855C6">
            <w:pPr>
              <w:pStyle w:val="ab"/>
              <w:numPr>
                <w:ilvl w:val="0"/>
                <w:numId w:val="5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650B1F">
              <w:rPr>
                <w:b/>
                <w:sz w:val="22"/>
                <w:szCs w:val="22"/>
              </w:rPr>
              <w:t xml:space="preserve">Розподіл прибутку (покриття збитків) за підсумками роботи Товариства у </w:t>
            </w:r>
            <w:r w:rsidR="00C5726C">
              <w:rPr>
                <w:b/>
                <w:sz w:val="22"/>
                <w:szCs w:val="22"/>
              </w:rPr>
              <w:t>2023</w:t>
            </w:r>
            <w:r w:rsidRPr="00650B1F">
              <w:rPr>
                <w:b/>
                <w:sz w:val="22"/>
                <w:szCs w:val="22"/>
              </w:rPr>
              <w:t xml:space="preserve"> році. Затвердження розміру дивідендів за підсумками роботи Товариства у </w:t>
            </w:r>
            <w:r w:rsidR="00C5726C">
              <w:rPr>
                <w:b/>
                <w:sz w:val="22"/>
                <w:szCs w:val="22"/>
              </w:rPr>
              <w:t>2023</w:t>
            </w:r>
            <w:r w:rsidRPr="00650B1F">
              <w:rPr>
                <w:b/>
                <w:sz w:val="22"/>
                <w:szCs w:val="22"/>
              </w:rPr>
              <w:t xml:space="preserve"> році.</w:t>
            </w:r>
          </w:p>
        </w:tc>
      </w:tr>
      <w:tr w:rsidR="001170D7" w:rsidRPr="00FD4DA1" w14:paraId="613DFB38" w14:textId="77777777" w:rsidTr="00A31977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0EADE2C7" w14:textId="77777777" w:rsidR="001170D7" w:rsidRPr="00FD4DA1" w:rsidDel="005364B8" w:rsidRDefault="001170D7" w:rsidP="001170D7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4: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3270370" w14:textId="77777777" w:rsidR="00DC3207" w:rsidRPr="00DC3207" w:rsidRDefault="00DC3207" w:rsidP="003855C6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DC32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Проект рішення</w:t>
            </w:r>
          </w:p>
          <w:p w14:paraId="2ABBB63B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4.1.1. У зв'язку з відсутністю прибутку за підсумками роботи</w:t>
            </w:r>
          </w:p>
          <w:p w14:paraId="7E4AC767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Товариства у 2023 році, розподіл прибутку не</w:t>
            </w:r>
          </w:p>
          <w:p w14:paraId="15D0AFAF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затверджувати.</w:t>
            </w:r>
          </w:p>
          <w:p w14:paraId="01F08A65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4.1.2. У зв’язку з відсутністю прибутку за підсумками роботи</w:t>
            </w:r>
          </w:p>
          <w:p w14:paraId="03F9F28D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Товариства у 2023 році, нарахування та виплату частини</w:t>
            </w:r>
          </w:p>
          <w:p w14:paraId="26DAC4FF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прибутку (дивідендів) за підсумками роботи Товариства за</w:t>
            </w:r>
          </w:p>
          <w:p w14:paraId="31C436D5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>2023 рік не здійснювати.</w:t>
            </w:r>
          </w:p>
          <w:p w14:paraId="54AAA94F" w14:textId="77777777" w:rsidR="00DC3207" w:rsidRPr="00DC3207" w:rsidRDefault="00DC3207" w:rsidP="003855C6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2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Проект рішення</w:t>
            </w:r>
          </w:p>
          <w:p w14:paraId="322E2041" w14:textId="77777777" w:rsidR="00DC3207" w:rsidRPr="00DC3207" w:rsidRDefault="00DC3207" w:rsidP="00DC3207">
            <w:pPr>
              <w:rPr>
                <w:i/>
                <w:iCs/>
                <w:sz w:val="20"/>
                <w:szCs w:val="20"/>
              </w:rPr>
            </w:pPr>
            <w:r w:rsidRPr="00DC3207">
              <w:rPr>
                <w:i/>
                <w:iCs/>
                <w:sz w:val="20"/>
                <w:szCs w:val="20"/>
              </w:rPr>
              <w:t xml:space="preserve">4.2.1. Прийняти до відома, що за підсумками роботи у 2023 році Товариство отримало прибутки від фінансово – господарської діяльності загальною сумою 105 374 тис. грн. </w:t>
            </w:r>
          </w:p>
          <w:p w14:paraId="3AEE40F0" w14:textId="2E982E50" w:rsidR="001170D7" w:rsidRPr="00650B1F" w:rsidRDefault="00DC3207" w:rsidP="00DC3207">
            <w:pPr>
              <w:contextualSpacing/>
              <w:rPr>
                <w:color w:val="000000"/>
                <w:sz w:val="22"/>
                <w:szCs w:val="22"/>
              </w:rPr>
            </w:pPr>
            <w:r w:rsidRPr="00DC3207">
              <w:rPr>
                <w:i/>
                <w:iCs/>
                <w:sz w:val="20"/>
                <w:szCs w:val="20"/>
              </w:rPr>
              <w:t>4.2.2. Відрахування до фонду виплати дивідендів за підсумками діяльності Товариства у 2023 році не проводити. Дивіденди за результатами господарської діяльності Товариства за 2023 рік не нараховувати та не сплачувати.</w:t>
            </w:r>
          </w:p>
        </w:tc>
      </w:tr>
      <w:tr w:rsidR="0024199D" w:rsidRPr="00FD4DA1" w14:paraId="5F7E40F6" w14:textId="77777777" w:rsidTr="00A31977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21DB90DA" w14:textId="77777777" w:rsidR="0024199D" w:rsidRPr="00FD4DA1" w:rsidRDefault="0024199D" w:rsidP="00A31977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7F50B82F" w14:textId="77777777" w:rsidR="0024199D" w:rsidRPr="00FD4DA1" w:rsidRDefault="0024199D" w:rsidP="00A3197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4199D" w:rsidRPr="00FD4DA1" w14:paraId="32207F13" w14:textId="77777777" w:rsidTr="00A3197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6DDBB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4065361C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9AE96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B5EE0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37B8F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E80208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8A2A1A9" w14:textId="77777777" w:rsidR="0024199D" w:rsidRPr="00FD4DA1" w:rsidRDefault="0024199D" w:rsidP="00A31977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23B7DBF6" w14:textId="77777777" w:rsidR="0024199D" w:rsidRPr="00FD4DA1" w:rsidRDefault="0024199D" w:rsidP="00A31977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098EF9FB" w14:textId="77777777" w:rsidR="0024199D" w:rsidRPr="00FD4DA1" w:rsidRDefault="0024199D" w:rsidP="0024199D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21821" w:rsidRPr="00FD4DA1" w14:paraId="63369A57" w14:textId="77777777" w:rsidTr="0046551D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1901EC56" w14:textId="40793FFA" w:rsidR="00121821" w:rsidRPr="00FD4DA1" w:rsidRDefault="00121821" w:rsidP="00121821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lastRenderedPageBreak/>
              <w:t>Питання порядку денного № </w:t>
            </w:r>
            <w:r>
              <w:rPr>
                <w:bCs/>
                <w:iCs/>
                <w:color w:val="000000"/>
                <w:sz w:val="22"/>
                <w:szCs w:val="22"/>
              </w:rPr>
              <w:t>5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79D45E67" w14:textId="5F9B7655" w:rsidR="00121821" w:rsidRPr="00650B1F" w:rsidRDefault="00650B1F" w:rsidP="003855C6">
            <w:pPr>
              <w:pStyle w:val="ab"/>
              <w:numPr>
                <w:ilvl w:val="0"/>
                <w:numId w:val="5"/>
              </w:numPr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Pr="00650B1F">
              <w:rPr>
                <w:b/>
                <w:sz w:val="22"/>
                <w:szCs w:val="22"/>
              </w:rPr>
              <w:t>опереднє надання згоди на вчинення Товариством значних правочинів, щодо яких є заінтересованість.</w:t>
            </w:r>
            <w:r w:rsidR="00121821" w:rsidRPr="00650B1F">
              <w:rPr>
                <w:b/>
                <w:sz w:val="22"/>
                <w:szCs w:val="22"/>
              </w:rPr>
              <w:t>.</w:t>
            </w:r>
          </w:p>
        </w:tc>
      </w:tr>
      <w:tr w:rsidR="00121821" w:rsidRPr="00FD4DA1" w14:paraId="29A50F29" w14:textId="77777777" w:rsidTr="0046551D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40CBDE70" w14:textId="4E55D46F" w:rsidR="00121821" w:rsidRPr="00FD4DA1" w:rsidDel="005364B8" w:rsidRDefault="00121821" w:rsidP="00F3083A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№ </w:t>
            </w:r>
            <w:r w:rsidR="00F3083A">
              <w:rPr>
                <w:bCs/>
                <w:iCs/>
                <w:color w:val="000000"/>
                <w:sz w:val="22"/>
                <w:szCs w:val="22"/>
              </w:rPr>
              <w:t>5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58AFDC4B" w14:textId="77777777" w:rsidR="003F6AD7" w:rsidRPr="003F6AD7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5.1. Попередньо схвалити вчинення Товариством в ході звичайної поточної господарської діяльності протягом одного року з дня проведення цих Загальних зборів Товариства наступних правочинів, щодо яких є заінтересованість, вчинення яких Статутом Товариства віднесено до компетенції Загальних зборів Товариства, а саме:</w:t>
            </w:r>
          </w:p>
          <w:p w14:paraId="6DA300FC" w14:textId="77777777" w:rsidR="003F6AD7" w:rsidRPr="003F6AD7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1) правочинів з продажу вугілля (вугільної продукції) з граничною сукупною вартістю не більше 150 000 000 (сто п’ятдесят мільйонів) гривень без урахування ПДВ та плати за перевезення;</w:t>
            </w:r>
          </w:p>
          <w:p w14:paraId="2169B84A" w14:textId="77777777" w:rsidR="003F6AD7" w:rsidRPr="003F6AD7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2) правочинів, предметом яких є надання послуг зі збагачення вугілля на загальну граничну суму всіх таких правочинів не більше 500 000 000 (п’ятсот мільйонів) гривень без урахування ПДВ.</w:t>
            </w:r>
          </w:p>
          <w:p w14:paraId="6FCFA25B" w14:textId="77777777" w:rsidR="003F6AD7" w:rsidRPr="003F6AD7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3) правочинів, предметом яких є надання послуг залізничним транспортом на загальну граничну суму всіх таких правочинів не більше 35 000 000 (тридцять п’ять мільйонів) гривень без урахування ПДВ.</w:t>
            </w:r>
          </w:p>
          <w:p w14:paraId="468B6278" w14:textId="0B947519" w:rsidR="00650B1F" w:rsidRPr="00650B1F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4) правочинів, предметом яких є надання послуг автомобільним транспортом на загальну граничну суму всіх таких правочинів не більше 15 000 000 (п’ятнадцяти мільйонів) гривень без урахування ПДВ.</w:t>
            </w:r>
          </w:p>
          <w:p w14:paraId="65913C65" w14:textId="77777777" w:rsidR="003F6AD7" w:rsidRPr="003F6AD7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5) правочинів, предметом яких є постачання електроенергії  на загальну граничну суму всіх таких правочинів не більше 55 000 000 (п’ятдесят п’ять мільйонів) гривень без урахування ПДВ.</w:t>
            </w:r>
          </w:p>
          <w:p w14:paraId="0FC6E8C1" w14:textId="77777777" w:rsidR="003F6AD7" w:rsidRPr="003F6AD7" w:rsidRDefault="003F6AD7" w:rsidP="003F6A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5.2. Встановити, що вартість правочинів, рішення щодо вчинення яких приймаються Виконавчим органом та/або Наглядовою радою Товариства в межах своєї компетенції, встановленої Статутом Товариства, не включається до граничної сукупної вартості правочинів, передбачених пунктом 5.1.</w:t>
            </w:r>
          </w:p>
          <w:p w14:paraId="5D83F042" w14:textId="5CDBE377" w:rsidR="00121821" w:rsidRPr="00650B1F" w:rsidRDefault="003F6AD7" w:rsidP="003F6AD7">
            <w:pPr>
              <w:contextualSpacing/>
              <w:rPr>
                <w:color w:val="000000"/>
                <w:sz w:val="22"/>
                <w:szCs w:val="22"/>
              </w:rPr>
            </w:pPr>
            <w:r w:rsidRPr="003F6AD7">
              <w:rPr>
                <w:i/>
                <w:iCs/>
                <w:color w:val="000000" w:themeColor="text1"/>
                <w:sz w:val="22"/>
                <w:szCs w:val="22"/>
              </w:rPr>
              <w:t>5.3. Встановити, що за рішенням Виконавчого органу Товариства Товариство має право вчиняти правочини, передбачені пунктом 5.1., щодо яких Загальними зборами Товариства прийнято рішення про їх попереднє схвалення, без отримання додаткового погодження Наглядової ради Товариства.</w:t>
            </w:r>
          </w:p>
        </w:tc>
      </w:tr>
      <w:tr w:rsidR="00121821" w:rsidRPr="00FD4DA1" w14:paraId="46DC28E7" w14:textId="77777777" w:rsidTr="0046551D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3C43630C" w14:textId="77777777" w:rsidR="00121821" w:rsidRPr="00FD4DA1" w:rsidRDefault="00121821" w:rsidP="0046551D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03BA452" w14:textId="77777777" w:rsidR="00121821" w:rsidRPr="00FD4DA1" w:rsidRDefault="00121821" w:rsidP="0046551D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121821" w:rsidRPr="00FD4DA1" w14:paraId="3F890534" w14:textId="77777777" w:rsidTr="0046551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B92EB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3BDFEC88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81F73D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F6A18C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04F27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95619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38C923" w14:textId="77777777" w:rsidR="00121821" w:rsidRPr="00FD4DA1" w:rsidRDefault="00121821" w:rsidP="0046551D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06996C4B" w14:textId="77777777" w:rsidR="00121821" w:rsidRPr="00FD4DA1" w:rsidRDefault="00121821" w:rsidP="0046551D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117EEFF3" w14:textId="77777777" w:rsidR="0024199D" w:rsidRDefault="0024199D" w:rsidP="0024199D">
      <w:pPr>
        <w:rPr>
          <w:sz w:val="22"/>
          <w:szCs w:val="22"/>
        </w:rPr>
      </w:pPr>
    </w:p>
    <w:p w14:paraId="4A94A5F6" w14:textId="77777777" w:rsidR="0024199D" w:rsidRPr="005566A4" w:rsidRDefault="0024199D" w:rsidP="0024199D">
      <w:pPr>
        <w:pStyle w:val="MinutesHeading2"/>
        <w:spacing w:after="0"/>
        <w:ind w:left="0" w:firstLine="0"/>
        <w:contextualSpacing/>
        <w:rPr>
          <w:sz w:val="22"/>
          <w:szCs w:val="22"/>
        </w:rPr>
        <w:sectPr w:rsidR="0024199D" w:rsidRPr="005566A4" w:rsidSect="00DE7CC2">
          <w:headerReference w:type="default" r:id="rId11"/>
          <w:footerReference w:type="default" r:id="rId12"/>
          <w:pgSz w:w="11906" w:h="16838"/>
          <w:pgMar w:top="567" w:right="851" w:bottom="567" w:left="1418" w:header="709" w:footer="709" w:gutter="0"/>
          <w:pgNumType w:start="1"/>
          <w:cols w:space="708"/>
          <w:docGrid w:linePitch="360"/>
        </w:sectPr>
      </w:pPr>
    </w:p>
    <w:p w14:paraId="43AF9C11" w14:textId="77777777" w:rsidR="0024199D" w:rsidRPr="00FD4DA1" w:rsidRDefault="0024199D" w:rsidP="007754F1">
      <w:pPr>
        <w:pStyle w:val="MinutesHeading2"/>
        <w:spacing w:after="0"/>
        <w:ind w:left="0" w:firstLine="0"/>
        <w:contextualSpacing/>
        <w:rPr>
          <w:sz w:val="22"/>
          <w:szCs w:val="22"/>
        </w:rPr>
      </w:pPr>
    </w:p>
    <w:sectPr w:rsidR="0024199D" w:rsidRPr="00FD4DA1" w:rsidSect="00DE7CC2">
      <w:footerReference w:type="default" r:id="rId13"/>
      <w:pgSz w:w="11906" w:h="16838"/>
      <w:pgMar w:top="567" w:right="851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CF7C9" w14:textId="77777777" w:rsidR="00062243" w:rsidRDefault="00062243" w:rsidP="00B840A0">
      <w:r>
        <w:separator/>
      </w:r>
    </w:p>
  </w:endnote>
  <w:endnote w:type="continuationSeparator" w:id="0">
    <w:p w14:paraId="2A2AAF43" w14:textId="77777777" w:rsidR="00062243" w:rsidRDefault="00062243" w:rsidP="00B8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632540"/>
      <w:docPartObj>
        <w:docPartGallery w:val="Page Numbers (Bottom of Page)"/>
        <w:docPartUnique/>
      </w:docPartObj>
    </w:sdtPr>
    <w:sdtEndPr/>
    <w:sdtContent>
      <w:p w14:paraId="6D692BC9" w14:textId="77777777" w:rsidR="0024199D" w:rsidRDefault="0024199D" w:rsidP="00DE7CC2">
        <w:pPr>
          <w:pStyle w:val="a7"/>
        </w:pPr>
      </w:p>
      <w:tbl>
        <w:tblPr>
          <w:tblStyle w:val="a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2299"/>
        </w:tblGrid>
        <w:tr w:rsidR="0024199D" w:rsidRPr="00651C61" w14:paraId="21A97479" w14:textId="77777777" w:rsidTr="00B048D8">
          <w:trPr>
            <w:trHeight w:val="1547"/>
          </w:trPr>
          <w:tc>
            <w:tcPr>
              <w:tcW w:w="9911" w:type="dxa"/>
              <w:gridSpan w:val="6"/>
            </w:tcPr>
            <w:p w14:paraId="76C1AB30" w14:textId="77777777" w:rsidR="0024199D" w:rsidRPr="00651C61" w:rsidRDefault="0024199D" w:rsidP="00DE7CC2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7ED1434D" w14:textId="77777777" w:rsidR="0024199D" w:rsidRPr="00651C61" w:rsidRDefault="0024199D" w:rsidP="00DE7CC2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</w:r>
            </w:p>
            <w:p w14:paraId="3D0FCC58" w14:textId="77777777" w:rsidR="0024199D" w:rsidRDefault="0024199D" w:rsidP="00DE7CC2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(-ів) бюлетень вважається недійсним і не враховується під час підрахунку голосів.</w:t>
              </w:r>
            </w:p>
            <w:p w14:paraId="221F310D" w14:textId="77777777" w:rsidR="0024199D" w:rsidRPr="00651C61" w:rsidRDefault="0024199D" w:rsidP="00DE7CC2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>
                <w:rPr>
                  <w:bCs/>
                  <w:i/>
                  <w:color w:val="000000"/>
                  <w:sz w:val="20"/>
                </w:rPr>
                <w:t>Бюлетень може бути заповнений машинодруком.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 </w:t>
              </w:r>
            </w:p>
          </w:tc>
        </w:tr>
        <w:tr w:rsidR="0024199D" w:rsidRPr="00651C61" w14:paraId="0198ED5A" w14:textId="77777777" w:rsidTr="00B048D8">
          <w:trPr>
            <w:trHeight w:val="47"/>
          </w:trPr>
          <w:tc>
            <w:tcPr>
              <w:tcW w:w="9911" w:type="dxa"/>
              <w:gridSpan w:val="6"/>
            </w:tcPr>
            <w:p w14:paraId="7CE61AFF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</w:p>
            <w:p w14:paraId="22A6AF0F" w14:textId="77777777" w:rsidR="0024199D" w:rsidRPr="00651C61" w:rsidRDefault="0024199D" w:rsidP="00DE7CC2">
              <w:pPr>
                <w:pStyle w:val="a7"/>
                <w:tabs>
                  <w:tab w:val="left" w:pos="6730"/>
                </w:tabs>
                <w:rPr>
                  <w:sz w:val="20"/>
                </w:rPr>
              </w:pP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</w:p>
            <w:p w14:paraId="6F96A731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</w:p>
          </w:tc>
        </w:tr>
        <w:tr w:rsidR="0024199D" w:rsidRPr="00651C61" w14:paraId="0C82BC7B" w14:textId="77777777" w:rsidTr="00B048D8">
          <w:tc>
            <w:tcPr>
              <w:tcW w:w="2002" w:type="dxa"/>
              <w:vMerge w:val="restart"/>
              <w:vAlign w:val="center"/>
            </w:tcPr>
            <w:p w14:paraId="62D6548F" w14:textId="77777777" w:rsidR="0024199D" w:rsidRPr="00291DE9" w:rsidRDefault="0024199D" w:rsidP="00DE7CC2">
              <w:pPr>
                <w:pStyle w:val="a7"/>
                <w:jc w:val="center"/>
                <w:rPr>
                  <w:sz w:val="20"/>
                </w:rPr>
              </w:pPr>
              <w:r>
                <w:rPr>
                  <w:sz w:val="20"/>
                </w:rPr>
                <w:t xml:space="preserve">ст. </w:t>
              </w:r>
              <w:r w:rsidRPr="00651C61">
                <w:rPr>
                  <w:sz w:val="20"/>
                </w:rPr>
                <w:fldChar w:fldCharType="begin"/>
              </w:r>
              <w:r w:rsidRPr="00651C61">
                <w:rPr>
                  <w:sz w:val="20"/>
                </w:rPr>
                <w:instrText>PAGE   \* MERGEFORMAT</w:instrText>
              </w:r>
              <w:r w:rsidRPr="00651C61">
                <w:rPr>
                  <w:sz w:val="20"/>
                </w:rPr>
                <w:fldChar w:fldCharType="separate"/>
              </w:r>
              <w:r w:rsidR="006B6C06">
                <w:rPr>
                  <w:noProof/>
                  <w:sz w:val="20"/>
                </w:rPr>
                <w:t>4</w:t>
              </w:r>
              <w:r w:rsidRPr="00651C61">
                <w:rPr>
                  <w:sz w:val="20"/>
                </w:rPr>
                <w:fldChar w:fldCharType="end"/>
              </w: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5376DB00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11BC6745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03D2747F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3BCBE8FB" w14:textId="77777777" w:rsidR="0024199D" w:rsidRPr="00651C61" w:rsidRDefault="0024199D" w:rsidP="00DE7CC2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>
                <w:rPr>
                  <w:sz w:val="20"/>
                </w:rPr>
                <w:t>/</w:t>
              </w:r>
              <w:r>
                <w:rPr>
                  <w:sz w:val="20"/>
                </w:rPr>
                <w:tab/>
              </w:r>
            </w:p>
          </w:tc>
          <w:tc>
            <w:tcPr>
              <w:tcW w:w="2299" w:type="dxa"/>
              <w:tcBorders>
                <w:bottom w:val="single" w:sz="4" w:space="0" w:color="auto"/>
              </w:tcBorders>
            </w:tcPr>
            <w:p w14:paraId="18B5AB8B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sz w:val="20"/>
                </w:rPr>
                <w:t>/</w:t>
              </w:r>
            </w:p>
          </w:tc>
        </w:tr>
        <w:tr w:rsidR="0024199D" w:rsidRPr="00651C61" w14:paraId="364193C3" w14:textId="77777777" w:rsidTr="00B048D8"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0E856B04" w14:textId="77777777" w:rsidR="0024199D" w:rsidRPr="00651C61" w:rsidRDefault="0024199D" w:rsidP="00DE7CC2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2F673200" w14:textId="77777777" w:rsidR="0024199D" w:rsidRPr="00651C61" w:rsidRDefault="0024199D" w:rsidP="00DE7CC2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24F5F0A9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0A1E41E3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4524" w:type="dxa"/>
              <w:gridSpan w:val="2"/>
              <w:tcBorders>
                <w:top w:val="single" w:sz="4" w:space="0" w:color="auto"/>
              </w:tcBorders>
            </w:tcPr>
            <w:p w14:paraId="45D267AC" w14:textId="77777777" w:rsidR="0024199D" w:rsidRPr="00651C61" w:rsidRDefault="0024199D" w:rsidP="00DE7CC2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33E012E4" w14:textId="77777777" w:rsidR="0024199D" w:rsidRPr="00651C61" w:rsidRDefault="0024199D" w:rsidP="00DE7CC2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0CCE7F01" w14:textId="77777777" w:rsidR="0024199D" w:rsidRPr="00D011F6" w:rsidRDefault="00062243" w:rsidP="00DE7CC2">
        <w:pPr>
          <w:pStyle w:val="a7"/>
          <w:rPr>
            <w:sz w:val="20"/>
            <w:szCs w:val="20"/>
            <w:lang w:val="en-US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198890"/>
      <w:docPartObj>
        <w:docPartGallery w:val="Page Numbers (Bottom of Page)"/>
        <w:docPartUnique/>
      </w:docPartObj>
    </w:sdtPr>
    <w:sdtEndPr/>
    <w:sdtContent>
      <w:p w14:paraId="61CAED4A" w14:textId="77777777" w:rsidR="003A4027" w:rsidRDefault="003A4027" w:rsidP="00DE7CC2">
        <w:pPr>
          <w:pStyle w:val="a7"/>
        </w:pPr>
      </w:p>
      <w:p w14:paraId="2C527BF2" w14:textId="77777777" w:rsidR="003A4027" w:rsidRPr="00D011F6" w:rsidRDefault="00062243" w:rsidP="00DE7CC2">
        <w:pPr>
          <w:pStyle w:val="a7"/>
          <w:rPr>
            <w:sz w:val="20"/>
            <w:szCs w:val="20"/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1BA82" w14:textId="77777777" w:rsidR="00062243" w:rsidRDefault="00062243" w:rsidP="00B840A0">
      <w:r>
        <w:separator/>
      </w:r>
    </w:p>
  </w:footnote>
  <w:footnote w:type="continuationSeparator" w:id="0">
    <w:p w14:paraId="17C17CA3" w14:textId="77777777" w:rsidR="00062243" w:rsidRDefault="00062243" w:rsidP="00B8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31FE0" w14:textId="77777777" w:rsidR="0024199D" w:rsidRDefault="002419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AB8"/>
    <w:multiLevelType w:val="multilevel"/>
    <w:tmpl w:val="B8E80D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B7F7402"/>
    <w:multiLevelType w:val="multilevel"/>
    <w:tmpl w:val="6632E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D466EAF"/>
    <w:multiLevelType w:val="multilevel"/>
    <w:tmpl w:val="E4366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B3493D"/>
    <w:multiLevelType w:val="hybridMultilevel"/>
    <w:tmpl w:val="9EB2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F6602"/>
    <w:multiLevelType w:val="multilevel"/>
    <w:tmpl w:val="6E90E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742591"/>
    <w:multiLevelType w:val="multilevel"/>
    <w:tmpl w:val="2954EFD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5E4135C7"/>
    <w:multiLevelType w:val="multilevel"/>
    <w:tmpl w:val="CD001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0D5A42"/>
    <w:multiLevelType w:val="hybridMultilevel"/>
    <w:tmpl w:val="8848C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014BD"/>
    <w:rsid w:val="00003A29"/>
    <w:rsid w:val="000103B0"/>
    <w:rsid w:val="000118B2"/>
    <w:rsid w:val="00022240"/>
    <w:rsid w:val="00034D1B"/>
    <w:rsid w:val="00041E30"/>
    <w:rsid w:val="00054CE1"/>
    <w:rsid w:val="00054F1E"/>
    <w:rsid w:val="00055C70"/>
    <w:rsid w:val="00062243"/>
    <w:rsid w:val="00064CDF"/>
    <w:rsid w:val="00070510"/>
    <w:rsid w:val="00074074"/>
    <w:rsid w:val="00076226"/>
    <w:rsid w:val="000824F3"/>
    <w:rsid w:val="000857EA"/>
    <w:rsid w:val="000B1952"/>
    <w:rsid w:val="000B2770"/>
    <w:rsid w:val="000B4C12"/>
    <w:rsid w:val="000C30A2"/>
    <w:rsid w:val="000C3B98"/>
    <w:rsid w:val="000C621C"/>
    <w:rsid w:val="00104E69"/>
    <w:rsid w:val="001115A3"/>
    <w:rsid w:val="0011356B"/>
    <w:rsid w:val="00113F70"/>
    <w:rsid w:val="0011703B"/>
    <w:rsid w:val="001170D7"/>
    <w:rsid w:val="00121821"/>
    <w:rsid w:val="00126C21"/>
    <w:rsid w:val="001334CD"/>
    <w:rsid w:val="00136C43"/>
    <w:rsid w:val="00144F3E"/>
    <w:rsid w:val="00146CCB"/>
    <w:rsid w:val="001479A7"/>
    <w:rsid w:val="00152BDF"/>
    <w:rsid w:val="001752B6"/>
    <w:rsid w:val="001869CE"/>
    <w:rsid w:val="001905A7"/>
    <w:rsid w:val="00190E96"/>
    <w:rsid w:val="00191AA9"/>
    <w:rsid w:val="001A5226"/>
    <w:rsid w:val="001C0310"/>
    <w:rsid w:val="001D68B6"/>
    <w:rsid w:val="001E1B60"/>
    <w:rsid w:val="001E2488"/>
    <w:rsid w:val="001F2F3C"/>
    <w:rsid w:val="001F7899"/>
    <w:rsid w:val="002000E1"/>
    <w:rsid w:val="002416A9"/>
    <w:rsid w:val="0024199D"/>
    <w:rsid w:val="00250CE1"/>
    <w:rsid w:val="00256204"/>
    <w:rsid w:val="00282B31"/>
    <w:rsid w:val="002855D0"/>
    <w:rsid w:val="0029188A"/>
    <w:rsid w:val="00291DBF"/>
    <w:rsid w:val="00296C22"/>
    <w:rsid w:val="002A09A2"/>
    <w:rsid w:val="002A7421"/>
    <w:rsid w:val="002B4B45"/>
    <w:rsid w:val="002C5629"/>
    <w:rsid w:val="002C5CE1"/>
    <w:rsid w:val="002C715A"/>
    <w:rsid w:val="002D72F7"/>
    <w:rsid w:val="002D7F72"/>
    <w:rsid w:val="002E16EF"/>
    <w:rsid w:val="002E28E1"/>
    <w:rsid w:val="002E47FA"/>
    <w:rsid w:val="002E5BF9"/>
    <w:rsid w:val="002F00FE"/>
    <w:rsid w:val="002F29D7"/>
    <w:rsid w:val="00304085"/>
    <w:rsid w:val="00307ADC"/>
    <w:rsid w:val="0033564F"/>
    <w:rsid w:val="003414F8"/>
    <w:rsid w:val="003665F2"/>
    <w:rsid w:val="00366FE1"/>
    <w:rsid w:val="00370872"/>
    <w:rsid w:val="0037192D"/>
    <w:rsid w:val="003727A1"/>
    <w:rsid w:val="00377572"/>
    <w:rsid w:val="00382CEF"/>
    <w:rsid w:val="00384B04"/>
    <w:rsid w:val="003855C6"/>
    <w:rsid w:val="003A4027"/>
    <w:rsid w:val="003B4ED2"/>
    <w:rsid w:val="003B7115"/>
    <w:rsid w:val="003D129E"/>
    <w:rsid w:val="003E6335"/>
    <w:rsid w:val="003F6AD7"/>
    <w:rsid w:val="00405EAB"/>
    <w:rsid w:val="004102FA"/>
    <w:rsid w:val="00410E39"/>
    <w:rsid w:val="00410FA7"/>
    <w:rsid w:val="004114D6"/>
    <w:rsid w:val="0041711C"/>
    <w:rsid w:val="00420075"/>
    <w:rsid w:val="004516C1"/>
    <w:rsid w:val="004575CE"/>
    <w:rsid w:val="00471BE6"/>
    <w:rsid w:val="00473F2A"/>
    <w:rsid w:val="00485F7E"/>
    <w:rsid w:val="00486357"/>
    <w:rsid w:val="00487A5D"/>
    <w:rsid w:val="00490D5B"/>
    <w:rsid w:val="004947B8"/>
    <w:rsid w:val="004A0F48"/>
    <w:rsid w:val="004A3BA5"/>
    <w:rsid w:val="004B620B"/>
    <w:rsid w:val="004B6EC1"/>
    <w:rsid w:val="004C0D8F"/>
    <w:rsid w:val="004D55C0"/>
    <w:rsid w:val="004D651B"/>
    <w:rsid w:val="00506C1D"/>
    <w:rsid w:val="0051472D"/>
    <w:rsid w:val="00514A14"/>
    <w:rsid w:val="00526A9D"/>
    <w:rsid w:val="00543580"/>
    <w:rsid w:val="0054445F"/>
    <w:rsid w:val="00550294"/>
    <w:rsid w:val="005566A4"/>
    <w:rsid w:val="0057220F"/>
    <w:rsid w:val="00572BF7"/>
    <w:rsid w:val="005751AE"/>
    <w:rsid w:val="00576E69"/>
    <w:rsid w:val="00581C98"/>
    <w:rsid w:val="0059312F"/>
    <w:rsid w:val="005A6DE7"/>
    <w:rsid w:val="005B2124"/>
    <w:rsid w:val="005B459C"/>
    <w:rsid w:val="005C2903"/>
    <w:rsid w:val="005C7AB4"/>
    <w:rsid w:val="005D0F4C"/>
    <w:rsid w:val="005F339E"/>
    <w:rsid w:val="006163D3"/>
    <w:rsid w:val="00626A4E"/>
    <w:rsid w:val="00633F36"/>
    <w:rsid w:val="006345DE"/>
    <w:rsid w:val="00637472"/>
    <w:rsid w:val="0065042B"/>
    <w:rsid w:val="00650B1F"/>
    <w:rsid w:val="0065259C"/>
    <w:rsid w:val="00667D3D"/>
    <w:rsid w:val="00672A2E"/>
    <w:rsid w:val="006800EE"/>
    <w:rsid w:val="00691EDA"/>
    <w:rsid w:val="00695DDC"/>
    <w:rsid w:val="006A0051"/>
    <w:rsid w:val="006A1CC9"/>
    <w:rsid w:val="006A57E5"/>
    <w:rsid w:val="006B1205"/>
    <w:rsid w:val="006B6C06"/>
    <w:rsid w:val="006D0290"/>
    <w:rsid w:val="006E3B01"/>
    <w:rsid w:val="006F7AC8"/>
    <w:rsid w:val="0070244F"/>
    <w:rsid w:val="0070279A"/>
    <w:rsid w:val="00704AAA"/>
    <w:rsid w:val="00706294"/>
    <w:rsid w:val="007138E9"/>
    <w:rsid w:val="007338F8"/>
    <w:rsid w:val="007609B8"/>
    <w:rsid w:val="00761967"/>
    <w:rsid w:val="007754F1"/>
    <w:rsid w:val="00781DE6"/>
    <w:rsid w:val="007872D4"/>
    <w:rsid w:val="0079202F"/>
    <w:rsid w:val="00793159"/>
    <w:rsid w:val="007A0430"/>
    <w:rsid w:val="007A1277"/>
    <w:rsid w:val="007B2A96"/>
    <w:rsid w:val="007D2223"/>
    <w:rsid w:val="007E3BFD"/>
    <w:rsid w:val="00801C17"/>
    <w:rsid w:val="008165F7"/>
    <w:rsid w:val="00817434"/>
    <w:rsid w:val="0082327E"/>
    <w:rsid w:val="00851E94"/>
    <w:rsid w:val="008571FE"/>
    <w:rsid w:val="00857848"/>
    <w:rsid w:val="0086605C"/>
    <w:rsid w:val="008C6253"/>
    <w:rsid w:val="008D338A"/>
    <w:rsid w:val="008D4F5F"/>
    <w:rsid w:val="008D7C02"/>
    <w:rsid w:val="008E1E58"/>
    <w:rsid w:val="008F22F4"/>
    <w:rsid w:val="008F23C3"/>
    <w:rsid w:val="008F6D24"/>
    <w:rsid w:val="0090324E"/>
    <w:rsid w:val="00905CDD"/>
    <w:rsid w:val="00910900"/>
    <w:rsid w:val="0092108A"/>
    <w:rsid w:val="009241D3"/>
    <w:rsid w:val="00926342"/>
    <w:rsid w:val="00927B0A"/>
    <w:rsid w:val="00970574"/>
    <w:rsid w:val="00975CFA"/>
    <w:rsid w:val="009830D4"/>
    <w:rsid w:val="00996615"/>
    <w:rsid w:val="009A6D7D"/>
    <w:rsid w:val="009D38C4"/>
    <w:rsid w:val="009D3C3E"/>
    <w:rsid w:val="009D44A4"/>
    <w:rsid w:val="009E10C7"/>
    <w:rsid w:val="009E7845"/>
    <w:rsid w:val="009F7994"/>
    <w:rsid w:val="00A062FC"/>
    <w:rsid w:val="00A10771"/>
    <w:rsid w:val="00A21581"/>
    <w:rsid w:val="00A2658B"/>
    <w:rsid w:val="00A27431"/>
    <w:rsid w:val="00A30EB5"/>
    <w:rsid w:val="00A310B6"/>
    <w:rsid w:val="00A41235"/>
    <w:rsid w:val="00A41C55"/>
    <w:rsid w:val="00A71316"/>
    <w:rsid w:val="00A713C4"/>
    <w:rsid w:val="00A77DA4"/>
    <w:rsid w:val="00A86F1F"/>
    <w:rsid w:val="00A9131F"/>
    <w:rsid w:val="00A9648A"/>
    <w:rsid w:val="00A96DD2"/>
    <w:rsid w:val="00AA19B9"/>
    <w:rsid w:val="00AB138E"/>
    <w:rsid w:val="00AB51D8"/>
    <w:rsid w:val="00AC18C6"/>
    <w:rsid w:val="00AD7F29"/>
    <w:rsid w:val="00B010A6"/>
    <w:rsid w:val="00B05CFF"/>
    <w:rsid w:val="00B066A2"/>
    <w:rsid w:val="00B16B06"/>
    <w:rsid w:val="00B70B54"/>
    <w:rsid w:val="00B7131C"/>
    <w:rsid w:val="00B71D17"/>
    <w:rsid w:val="00B840A0"/>
    <w:rsid w:val="00B969DB"/>
    <w:rsid w:val="00BA43F6"/>
    <w:rsid w:val="00BA7550"/>
    <w:rsid w:val="00BB56A7"/>
    <w:rsid w:val="00BB5B7C"/>
    <w:rsid w:val="00BB62ED"/>
    <w:rsid w:val="00BC22A1"/>
    <w:rsid w:val="00BC31F4"/>
    <w:rsid w:val="00BC5C64"/>
    <w:rsid w:val="00BD23FE"/>
    <w:rsid w:val="00BE06C0"/>
    <w:rsid w:val="00BE1641"/>
    <w:rsid w:val="00BE7104"/>
    <w:rsid w:val="00C03736"/>
    <w:rsid w:val="00C1435E"/>
    <w:rsid w:val="00C166C0"/>
    <w:rsid w:val="00C17980"/>
    <w:rsid w:val="00C20524"/>
    <w:rsid w:val="00C45BA1"/>
    <w:rsid w:val="00C55DD1"/>
    <w:rsid w:val="00C5726C"/>
    <w:rsid w:val="00C6395A"/>
    <w:rsid w:val="00C71902"/>
    <w:rsid w:val="00C732A3"/>
    <w:rsid w:val="00C76ECC"/>
    <w:rsid w:val="00C80EFC"/>
    <w:rsid w:val="00C81BFE"/>
    <w:rsid w:val="00C96386"/>
    <w:rsid w:val="00C9666F"/>
    <w:rsid w:val="00CA33CA"/>
    <w:rsid w:val="00CB0CF5"/>
    <w:rsid w:val="00CB5869"/>
    <w:rsid w:val="00CF1BDB"/>
    <w:rsid w:val="00CF3F0B"/>
    <w:rsid w:val="00CF66ED"/>
    <w:rsid w:val="00D011F6"/>
    <w:rsid w:val="00D13474"/>
    <w:rsid w:val="00D1452E"/>
    <w:rsid w:val="00D16B99"/>
    <w:rsid w:val="00D2079A"/>
    <w:rsid w:val="00D26491"/>
    <w:rsid w:val="00D31019"/>
    <w:rsid w:val="00D34B1F"/>
    <w:rsid w:val="00D3764E"/>
    <w:rsid w:val="00D41816"/>
    <w:rsid w:val="00D63557"/>
    <w:rsid w:val="00D6511C"/>
    <w:rsid w:val="00D659C7"/>
    <w:rsid w:val="00D74A45"/>
    <w:rsid w:val="00D76009"/>
    <w:rsid w:val="00D86AE5"/>
    <w:rsid w:val="00D94CED"/>
    <w:rsid w:val="00D96043"/>
    <w:rsid w:val="00DA02E7"/>
    <w:rsid w:val="00DA1B4A"/>
    <w:rsid w:val="00DA3F0C"/>
    <w:rsid w:val="00DC0EED"/>
    <w:rsid w:val="00DC17CE"/>
    <w:rsid w:val="00DC19C2"/>
    <w:rsid w:val="00DC3207"/>
    <w:rsid w:val="00DD2613"/>
    <w:rsid w:val="00DD7DAF"/>
    <w:rsid w:val="00DD7E9D"/>
    <w:rsid w:val="00DE54C4"/>
    <w:rsid w:val="00DE7CC2"/>
    <w:rsid w:val="00DF54FF"/>
    <w:rsid w:val="00E259A0"/>
    <w:rsid w:val="00E27415"/>
    <w:rsid w:val="00E275B5"/>
    <w:rsid w:val="00E300DC"/>
    <w:rsid w:val="00E30BDF"/>
    <w:rsid w:val="00E3333F"/>
    <w:rsid w:val="00E43E9E"/>
    <w:rsid w:val="00E6116C"/>
    <w:rsid w:val="00E612C0"/>
    <w:rsid w:val="00E63FEE"/>
    <w:rsid w:val="00E77C0D"/>
    <w:rsid w:val="00E902FA"/>
    <w:rsid w:val="00E91CCB"/>
    <w:rsid w:val="00E9472B"/>
    <w:rsid w:val="00E96D99"/>
    <w:rsid w:val="00EA357D"/>
    <w:rsid w:val="00EB0306"/>
    <w:rsid w:val="00EB7A59"/>
    <w:rsid w:val="00EC1C48"/>
    <w:rsid w:val="00EC3FC9"/>
    <w:rsid w:val="00EC5C20"/>
    <w:rsid w:val="00EE4F32"/>
    <w:rsid w:val="00EE67FE"/>
    <w:rsid w:val="00EF46E0"/>
    <w:rsid w:val="00EF691C"/>
    <w:rsid w:val="00EF6D52"/>
    <w:rsid w:val="00F10E0B"/>
    <w:rsid w:val="00F3083A"/>
    <w:rsid w:val="00F320E9"/>
    <w:rsid w:val="00F33904"/>
    <w:rsid w:val="00F40285"/>
    <w:rsid w:val="00F4164A"/>
    <w:rsid w:val="00F54B4E"/>
    <w:rsid w:val="00F57B88"/>
    <w:rsid w:val="00F6075F"/>
    <w:rsid w:val="00F7661D"/>
    <w:rsid w:val="00F87F71"/>
    <w:rsid w:val="00F93C15"/>
    <w:rsid w:val="00FA21E1"/>
    <w:rsid w:val="00FA4F59"/>
    <w:rsid w:val="00FB0DD0"/>
    <w:rsid w:val="00FB4ABC"/>
    <w:rsid w:val="00FB69BE"/>
    <w:rsid w:val="00FC36C5"/>
    <w:rsid w:val="00FC69E3"/>
    <w:rsid w:val="00FD2C93"/>
    <w:rsid w:val="00FD4DA1"/>
    <w:rsid w:val="00FE49A7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11C58"/>
  <w15:chartTrackingRefBased/>
  <w15:docId w15:val="{6C1899EF-91AE-4518-A6E6-D3616F94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4"/>
    <w:uiPriority w:val="34"/>
    <w:locked/>
    <w:rsid w:val="00FC69E3"/>
    <w:rPr>
      <w:sz w:val="24"/>
      <w:szCs w:val="24"/>
    </w:rPr>
  </w:style>
  <w:style w:type="paragraph" w:styleId="a4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3"/>
    <w:uiPriority w:val="34"/>
    <w:qFormat/>
    <w:rsid w:val="00FC69E3"/>
    <w:pPr>
      <w:ind w:left="708"/>
    </w:pPr>
    <w:rPr>
      <w:rFonts w:asciiTheme="minorHAnsi" w:eastAsiaTheme="minorHAnsi" w:hAnsiTheme="minorHAnsi" w:cstheme="minorBidi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B84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40A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B84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40A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F607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75F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b">
    <w:name w:val="No Spacing"/>
    <w:uiPriority w:val="1"/>
    <w:qFormat/>
    <w:rsid w:val="0029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tesHeading2">
    <w:name w:val="Minutes Heading 2"/>
    <w:basedOn w:val="a"/>
    <w:qFormat/>
    <w:rsid w:val="00FE49A7"/>
    <w:pPr>
      <w:spacing w:after="60"/>
      <w:ind w:left="567" w:hanging="567"/>
      <w:jc w:val="both"/>
    </w:pPr>
    <w:rPr>
      <w:b/>
      <w:spacing w:val="-6"/>
    </w:rPr>
  </w:style>
  <w:style w:type="table" w:styleId="ac">
    <w:name w:val="Table Grid"/>
    <w:basedOn w:val="a1"/>
    <w:uiPriority w:val="39"/>
    <w:rsid w:val="00A8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2108A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e">
    <w:name w:val="Основной текст Знак"/>
    <w:basedOn w:val="a0"/>
    <w:link w:val="ad"/>
    <w:uiPriority w:val="99"/>
    <w:rsid w:val="0092108A"/>
    <w:rPr>
      <w:rFonts w:ascii="Garamond" w:eastAsia="Times New Roman" w:hAnsi="Garamond" w:cs="Garamond"/>
      <w:sz w:val="24"/>
      <w:szCs w:val="24"/>
      <w:lang w:val="nl-NL" w:eastAsia="nl-NL"/>
    </w:rPr>
  </w:style>
  <w:style w:type="paragraph" w:customStyle="1" w:styleId="MinutesHeading1">
    <w:name w:val="Minutes Heading 1"/>
    <w:basedOn w:val="a"/>
    <w:qFormat/>
    <w:rsid w:val="002F29D7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3">
    <w:name w:val="Minutes Heading 3"/>
    <w:basedOn w:val="MinutesHeading2"/>
    <w:qFormat/>
    <w:rsid w:val="002F29D7"/>
    <w:pPr>
      <w:ind w:left="1276" w:hanging="709"/>
    </w:pPr>
  </w:style>
  <w:style w:type="character" w:styleId="af">
    <w:name w:val="annotation reference"/>
    <w:basedOn w:val="a0"/>
    <w:uiPriority w:val="99"/>
    <w:semiHidden/>
    <w:unhideWhenUsed/>
    <w:rsid w:val="00D651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651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6511C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51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511C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f4">
    <w:name w:val="Hyperlink"/>
    <w:basedOn w:val="a0"/>
    <w:uiPriority w:val="99"/>
    <w:unhideWhenUsed/>
    <w:rsid w:val="007609B8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D7F29"/>
    <w:rPr>
      <w:color w:val="954F72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D7F29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DE7CC2"/>
    <w:pPr>
      <w:spacing w:before="100" w:beforeAutospacing="1" w:after="100" w:afterAutospacing="1"/>
    </w:pPr>
    <w:rPr>
      <w:lang w:val="ru-RU" w:eastAsia="ru-RU"/>
    </w:rPr>
  </w:style>
  <w:style w:type="character" w:customStyle="1" w:styleId="af7">
    <w:name w:val="Основной текст_"/>
    <w:link w:val="10"/>
    <w:rsid w:val="00DE54C4"/>
    <w:rPr>
      <w:rFonts w:ascii="Times New Roman" w:eastAsia="Times New Roman" w:hAnsi="Times New Roman"/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7"/>
    <w:rsid w:val="00DE54C4"/>
    <w:pPr>
      <w:widowControl w:val="0"/>
      <w:shd w:val="clear" w:color="auto" w:fill="FFFFFF"/>
      <w:spacing w:before="420" w:line="384" w:lineRule="exact"/>
      <w:jc w:val="both"/>
    </w:pPr>
    <w:rPr>
      <w:rFonts w:cstheme="minorBidi"/>
      <w:spacing w:val="-5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2AB2A3B51A5948A2350510F08AA459" ma:contentTypeVersion="1" ma:contentTypeDescription="Создание документа." ma:contentTypeScope="" ma:versionID="e8274c001aca2c144cba41d3f0b294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454D-9DFF-4D7A-9B7C-70DE860925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CBF044-5D7F-4914-89E2-42B452F74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EF0F2-BEE4-4DF0-9829-D4805F959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75B6F-D90E-4E48-A43D-1296B72E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Боброва</dc:creator>
  <cp:lastModifiedBy>Учетная запись Майкрософт</cp:lastModifiedBy>
  <cp:revision>2</cp:revision>
  <cp:lastPrinted>2024-04-12T08:56:00Z</cp:lastPrinted>
  <dcterms:created xsi:type="dcterms:W3CDTF">2024-04-15T07:20:00Z</dcterms:created>
  <dcterms:modified xsi:type="dcterms:W3CDTF">2024-04-15T07:20:00Z</dcterms:modified>
</cp:coreProperties>
</file>